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6E98" w:rsidRDefault="00D56E98">
      <w:r>
        <w:fldChar w:fldCharType="begin"/>
      </w:r>
      <w:r>
        <w:instrText xml:space="preserve"> HYPERLINK "</w:instrText>
      </w:r>
      <w:r w:rsidRPr="00D56E98">
        <w:instrText>http://www.reyestr.court.gov.ua/Review/78052134</w:instrText>
      </w:r>
      <w:r>
        <w:instrText xml:space="preserve">" </w:instrText>
      </w:r>
      <w:r>
        <w:fldChar w:fldCharType="separate"/>
      </w:r>
      <w:r w:rsidRPr="003B54A3">
        <w:rPr>
          <w:rStyle w:val="a3"/>
        </w:rPr>
        <w:t>http://www.reyestr.court.gov.ua/Review/78052134</w:t>
      </w:r>
      <w:r>
        <w:fldChar w:fldCharType="end"/>
      </w:r>
      <w: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D56E98" w:rsidRPr="00D56E98" w:rsidTr="00D56E98">
        <w:trPr>
          <w:tblCellSpacing w:w="0" w:type="dxa"/>
        </w:trPr>
        <w:tc>
          <w:tcPr>
            <w:tcW w:w="0" w:type="auto"/>
            <w:vAlign w:val="center"/>
            <w:hideMark/>
          </w:tcPr>
          <w:p w:rsidR="00D56E98" w:rsidRPr="00D56E98" w:rsidRDefault="00D56E98" w:rsidP="00D56E98">
            <w:pPr>
              <w:spacing w:after="150" w:line="240" w:lineRule="auto"/>
              <w:rPr>
                <w:rFonts w:ascii="Times New Roman" w:eastAsia="Times New Roman" w:hAnsi="Times New Roman" w:cs="Times New Roman"/>
                <w:b/>
                <w:bCs/>
                <w:sz w:val="24"/>
                <w:szCs w:val="24"/>
                <w:lang w:eastAsia="uk-UA"/>
              </w:rPr>
            </w:pPr>
            <w:r w:rsidRPr="00D56E98">
              <w:rPr>
                <w:rFonts w:ascii="Times New Roman" w:eastAsia="Times New Roman" w:hAnsi="Times New Roman" w:cs="Times New Roman"/>
                <w:sz w:val="24"/>
                <w:szCs w:val="24"/>
                <w:lang w:eastAsia="uk-UA"/>
              </w:rPr>
              <w:t>Категорія справи № </w:t>
            </w:r>
          </w:p>
          <w:p w:rsidR="00D56E98" w:rsidRPr="00D56E98" w:rsidRDefault="00D56E98" w:rsidP="00D56E98">
            <w:pPr>
              <w:pBdr>
                <w:bottom w:val="single" w:sz="6" w:space="1" w:color="auto"/>
              </w:pBdr>
              <w:spacing w:after="0" w:line="240" w:lineRule="auto"/>
              <w:jc w:val="center"/>
              <w:rPr>
                <w:rFonts w:ascii="Arial" w:eastAsia="Times New Roman" w:hAnsi="Arial" w:cs="Arial"/>
                <w:vanish/>
                <w:sz w:val="16"/>
                <w:szCs w:val="16"/>
                <w:lang w:eastAsia="uk-UA"/>
              </w:rPr>
            </w:pPr>
            <w:r w:rsidRPr="00D56E98">
              <w:rPr>
                <w:rFonts w:ascii="Arial" w:eastAsia="Times New Roman" w:hAnsi="Arial" w:cs="Arial"/>
                <w:vanish/>
                <w:sz w:val="16"/>
                <w:szCs w:val="16"/>
                <w:lang w:eastAsia="uk-UA"/>
              </w:rPr>
              <w:t xml:space="preserve">Начало </w:t>
            </w:r>
            <w:proofErr w:type="spellStart"/>
            <w:r w:rsidRPr="00D56E98">
              <w:rPr>
                <w:rFonts w:ascii="Arial" w:eastAsia="Times New Roman" w:hAnsi="Arial" w:cs="Arial"/>
                <w:vanish/>
                <w:sz w:val="16"/>
                <w:szCs w:val="16"/>
                <w:lang w:eastAsia="uk-UA"/>
              </w:rPr>
              <w:t>формы</w:t>
            </w:r>
            <w:proofErr w:type="spellEnd"/>
          </w:p>
          <w:bookmarkStart w:id="0" w:name="_GoBack"/>
          <w:p w:rsidR="00D56E98" w:rsidRPr="00D56E98" w:rsidRDefault="00D56E98" w:rsidP="00D56E98">
            <w:pPr>
              <w:spacing w:after="0" w:line="240" w:lineRule="auto"/>
              <w:rPr>
                <w:rFonts w:ascii="Times New Roman" w:eastAsia="Times New Roman" w:hAnsi="Times New Roman" w:cs="Times New Roman"/>
                <w:b/>
                <w:bCs/>
                <w:sz w:val="24"/>
                <w:szCs w:val="24"/>
                <w:lang w:eastAsia="uk-UA"/>
              </w:rPr>
            </w:pPr>
            <w:r w:rsidRPr="00D56E98">
              <w:rPr>
                <w:rFonts w:ascii="Times New Roman" w:eastAsia="Times New Roman" w:hAnsi="Times New Roman" w:cs="Times New Roman"/>
                <w:b/>
                <w:bCs/>
                <w:sz w:val="24"/>
                <w:szCs w:val="24"/>
                <w:lang w:eastAsia="uk-UA"/>
              </w:rPr>
              <w:fldChar w:fldCharType="begin"/>
            </w:r>
            <w:r w:rsidRPr="00D56E98">
              <w:rPr>
                <w:rFonts w:ascii="Times New Roman" w:eastAsia="Times New Roman" w:hAnsi="Times New Roman" w:cs="Times New Roman"/>
                <w:b/>
                <w:bCs/>
                <w:sz w:val="24"/>
                <w:szCs w:val="24"/>
                <w:lang w:eastAsia="uk-UA"/>
              </w:rPr>
              <w:instrText xml:space="preserve"> HYPERLINK "http://www.reyestr.court.gov.ua/Review/78052134" \o "Натисніть для перегляду всіх судових рішень по справі" </w:instrText>
            </w:r>
            <w:r w:rsidRPr="00D56E98">
              <w:rPr>
                <w:rFonts w:ascii="Times New Roman" w:eastAsia="Times New Roman" w:hAnsi="Times New Roman" w:cs="Times New Roman"/>
                <w:b/>
                <w:bCs/>
                <w:sz w:val="24"/>
                <w:szCs w:val="24"/>
                <w:lang w:eastAsia="uk-UA"/>
              </w:rPr>
              <w:fldChar w:fldCharType="separate"/>
            </w:r>
            <w:r w:rsidRPr="00D56E98">
              <w:rPr>
                <w:rFonts w:ascii="Times New Roman" w:eastAsia="Times New Roman" w:hAnsi="Times New Roman" w:cs="Times New Roman"/>
                <w:b/>
                <w:bCs/>
                <w:color w:val="000000"/>
                <w:sz w:val="24"/>
                <w:szCs w:val="24"/>
                <w:u w:val="single"/>
                <w:lang w:eastAsia="uk-UA"/>
              </w:rPr>
              <w:t>203/3005/18</w:t>
            </w:r>
            <w:r w:rsidRPr="00D56E98">
              <w:rPr>
                <w:rFonts w:ascii="Times New Roman" w:eastAsia="Times New Roman" w:hAnsi="Times New Roman" w:cs="Times New Roman"/>
                <w:b/>
                <w:bCs/>
                <w:sz w:val="24"/>
                <w:szCs w:val="24"/>
                <w:lang w:eastAsia="uk-UA"/>
              </w:rPr>
              <w:fldChar w:fldCharType="end"/>
            </w:r>
          </w:p>
          <w:bookmarkEnd w:id="0"/>
          <w:p w:rsidR="00D56E98" w:rsidRPr="00D56E98" w:rsidRDefault="00D56E98" w:rsidP="00D56E98">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D56E98">
              <w:rPr>
                <w:rFonts w:ascii="Arial" w:eastAsia="Times New Roman" w:hAnsi="Arial" w:cs="Arial"/>
                <w:vanish/>
                <w:sz w:val="16"/>
                <w:szCs w:val="16"/>
                <w:lang w:eastAsia="uk-UA"/>
              </w:rPr>
              <w:t>Конец</w:t>
            </w:r>
            <w:proofErr w:type="spellEnd"/>
            <w:r w:rsidRPr="00D56E98">
              <w:rPr>
                <w:rFonts w:ascii="Arial" w:eastAsia="Times New Roman" w:hAnsi="Arial" w:cs="Arial"/>
                <w:vanish/>
                <w:sz w:val="16"/>
                <w:szCs w:val="16"/>
                <w:lang w:eastAsia="uk-UA"/>
              </w:rPr>
              <w:t xml:space="preserve"> </w:t>
            </w:r>
            <w:proofErr w:type="spellStart"/>
            <w:r w:rsidRPr="00D56E98">
              <w:rPr>
                <w:rFonts w:ascii="Arial" w:eastAsia="Times New Roman" w:hAnsi="Arial" w:cs="Arial"/>
                <w:vanish/>
                <w:sz w:val="16"/>
                <w:szCs w:val="16"/>
                <w:lang w:eastAsia="uk-UA"/>
              </w:rPr>
              <w:t>формы</w:t>
            </w:r>
            <w:proofErr w:type="spellEnd"/>
          </w:p>
          <w:p w:rsidR="00D56E98" w:rsidRPr="00D56E98" w:rsidRDefault="00D56E98" w:rsidP="00D56E98">
            <w:pPr>
              <w:spacing w:after="0" w:line="240" w:lineRule="auto"/>
              <w:rPr>
                <w:rFonts w:ascii="Times New Roman" w:eastAsia="Times New Roman" w:hAnsi="Times New Roman" w:cs="Times New Roman"/>
                <w:sz w:val="24"/>
                <w:szCs w:val="24"/>
                <w:lang w:eastAsia="uk-UA"/>
              </w:rPr>
            </w:pPr>
            <w:r w:rsidRPr="00D56E98">
              <w:rPr>
                <w:rFonts w:ascii="Times New Roman" w:eastAsia="Times New Roman" w:hAnsi="Times New Roman" w:cs="Times New Roman"/>
                <w:b/>
                <w:bCs/>
                <w:sz w:val="24"/>
                <w:szCs w:val="24"/>
                <w:lang w:eastAsia="uk-UA"/>
              </w:rPr>
              <w:t>: Кримінальні справи (до 01.01.2019); Злочини у сфері господарської діяльності; Фіктивне підприємництво.</w:t>
            </w:r>
          </w:p>
        </w:tc>
      </w:tr>
      <w:tr w:rsidR="00D56E98" w:rsidRPr="00D56E98" w:rsidTr="00D56E98">
        <w:trPr>
          <w:tblCellSpacing w:w="0" w:type="dxa"/>
        </w:trPr>
        <w:tc>
          <w:tcPr>
            <w:tcW w:w="0" w:type="auto"/>
            <w:vAlign w:val="center"/>
            <w:hideMark/>
          </w:tcPr>
          <w:p w:rsidR="00D56E98" w:rsidRPr="00D56E98" w:rsidRDefault="00D56E98" w:rsidP="00D56E98">
            <w:pPr>
              <w:spacing w:after="0" w:line="240" w:lineRule="auto"/>
              <w:rPr>
                <w:rFonts w:ascii="Times New Roman" w:eastAsia="Times New Roman" w:hAnsi="Times New Roman" w:cs="Times New Roman"/>
                <w:sz w:val="24"/>
                <w:szCs w:val="24"/>
                <w:lang w:eastAsia="uk-UA"/>
              </w:rPr>
            </w:pPr>
            <w:r w:rsidRPr="00D56E98">
              <w:rPr>
                <w:rFonts w:ascii="Times New Roman" w:eastAsia="Times New Roman" w:hAnsi="Times New Roman" w:cs="Times New Roman"/>
                <w:sz w:val="24"/>
                <w:szCs w:val="24"/>
                <w:lang w:eastAsia="uk-UA"/>
              </w:rPr>
              <w:t>Надіслано судом: </w:t>
            </w:r>
            <w:r w:rsidRPr="00D56E98">
              <w:rPr>
                <w:rFonts w:ascii="Times New Roman" w:eastAsia="Times New Roman" w:hAnsi="Times New Roman" w:cs="Times New Roman"/>
                <w:b/>
                <w:bCs/>
                <w:sz w:val="24"/>
                <w:szCs w:val="24"/>
                <w:lang w:eastAsia="uk-UA"/>
              </w:rPr>
              <w:t>23.11.2018.</w:t>
            </w:r>
            <w:r w:rsidRPr="00D56E98">
              <w:rPr>
                <w:rFonts w:ascii="Times New Roman" w:eastAsia="Times New Roman" w:hAnsi="Times New Roman" w:cs="Times New Roman"/>
                <w:sz w:val="24"/>
                <w:szCs w:val="24"/>
                <w:lang w:eastAsia="uk-UA"/>
              </w:rPr>
              <w:t> Зареєстровано: </w:t>
            </w:r>
            <w:r w:rsidRPr="00D56E98">
              <w:rPr>
                <w:rFonts w:ascii="Times New Roman" w:eastAsia="Times New Roman" w:hAnsi="Times New Roman" w:cs="Times New Roman"/>
                <w:b/>
                <w:bCs/>
                <w:sz w:val="24"/>
                <w:szCs w:val="24"/>
                <w:lang w:eastAsia="uk-UA"/>
              </w:rPr>
              <w:t>24.11.2018.</w:t>
            </w:r>
            <w:r w:rsidRPr="00D56E98">
              <w:rPr>
                <w:rFonts w:ascii="Times New Roman" w:eastAsia="Times New Roman" w:hAnsi="Times New Roman" w:cs="Times New Roman"/>
                <w:sz w:val="24"/>
                <w:szCs w:val="24"/>
                <w:lang w:eastAsia="uk-UA"/>
              </w:rPr>
              <w:t> Оприлюднено: </w:t>
            </w:r>
            <w:r w:rsidRPr="00D56E98">
              <w:rPr>
                <w:rFonts w:ascii="Times New Roman" w:eastAsia="Times New Roman" w:hAnsi="Times New Roman" w:cs="Times New Roman"/>
                <w:b/>
                <w:bCs/>
                <w:sz w:val="24"/>
                <w:szCs w:val="24"/>
                <w:lang w:eastAsia="uk-UA"/>
              </w:rPr>
              <w:t>27.11.2018.</w:t>
            </w:r>
          </w:p>
        </w:tc>
      </w:tr>
      <w:tr w:rsidR="00D56E98" w:rsidRPr="00D56E98" w:rsidTr="00D56E98">
        <w:trPr>
          <w:tblCellSpacing w:w="0" w:type="dxa"/>
        </w:trPr>
        <w:tc>
          <w:tcPr>
            <w:tcW w:w="0" w:type="auto"/>
            <w:vAlign w:val="center"/>
            <w:hideMark/>
          </w:tcPr>
          <w:p w:rsidR="00D56E98" w:rsidRPr="00D56E98" w:rsidRDefault="00D56E98" w:rsidP="00D56E98">
            <w:pPr>
              <w:spacing w:after="0" w:line="240" w:lineRule="auto"/>
              <w:rPr>
                <w:rFonts w:ascii="Times New Roman" w:eastAsia="Times New Roman" w:hAnsi="Times New Roman" w:cs="Times New Roman"/>
                <w:sz w:val="24"/>
                <w:szCs w:val="24"/>
                <w:lang w:eastAsia="uk-UA"/>
              </w:rPr>
            </w:pPr>
            <w:r w:rsidRPr="00D56E98">
              <w:rPr>
                <w:rFonts w:ascii="Times New Roman" w:eastAsia="Times New Roman" w:hAnsi="Times New Roman" w:cs="Times New Roman"/>
                <w:sz w:val="24"/>
                <w:szCs w:val="24"/>
                <w:lang w:eastAsia="uk-UA"/>
              </w:rPr>
              <w:t>Дата набрання законної сили: </w:t>
            </w:r>
            <w:r w:rsidRPr="00D56E98">
              <w:rPr>
                <w:rFonts w:ascii="Times New Roman" w:eastAsia="Times New Roman" w:hAnsi="Times New Roman" w:cs="Times New Roman"/>
                <w:b/>
                <w:bCs/>
                <w:sz w:val="24"/>
                <w:szCs w:val="24"/>
                <w:lang w:eastAsia="uk-UA"/>
              </w:rPr>
              <w:t>27.12.2018</w:t>
            </w:r>
          </w:p>
        </w:tc>
      </w:tr>
      <w:tr w:rsidR="00D56E98" w:rsidRPr="00D56E98" w:rsidTr="00D56E98">
        <w:trPr>
          <w:tblCellSpacing w:w="0" w:type="dxa"/>
        </w:trPr>
        <w:tc>
          <w:tcPr>
            <w:tcW w:w="0" w:type="auto"/>
            <w:vAlign w:val="center"/>
            <w:hideMark/>
          </w:tcPr>
          <w:p w:rsidR="00D56E98" w:rsidRPr="00D56E98" w:rsidRDefault="00D56E98" w:rsidP="00D56E98">
            <w:pPr>
              <w:spacing w:after="0" w:line="240" w:lineRule="auto"/>
              <w:rPr>
                <w:rFonts w:ascii="Times New Roman" w:eastAsia="Times New Roman" w:hAnsi="Times New Roman" w:cs="Times New Roman"/>
                <w:sz w:val="24"/>
                <w:szCs w:val="24"/>
                <w:lang w:eastAsia="uk-UA"/>
              </w:rPr>
            </w:pPr>
            <w:r w:rsidRPr="00D56E98">
              <w:rPr>
                <w:rFonts w:ascii="Times New Roman" w:eastAsia="Times New Roman" w:hAnsi="Times New Roman" w:cs="Times New Roman"/>
                <w:sz w:val="24"/>
                <w:szCs w:val="24"/>
                <w:lang w:eastAsia="uk-UA"/>
              </w:rPr>
              <w:t>Номер судового провадження: </w:t>
            </w:r>
            <w:r w:rsidRPr="00D56E98">
              <w:rPr>
                <w:rFonts w:ascii="Times New Roman" w:eastAsia="Times New Roman" w:hAnsi="Times New Roman" w:cs="Times New Roman"/>
                <w:b/>
                <w:bCs/>
                <w:sz w:val="24"/>
                <w:szCs w:val="24"/>
                <w:lang w:eastAsia="uk-UA"/>
              </w:rPr>
              <w:t>1-кп/0203/544/2018</w:t>
            </w:r>
          </w:p>
        </w:tc>
      </w:tr>
      <w:tr w:rsidR="00D56E98" w:rsidRPr="00D56E98" w:rsidTr="00D56E98">
        <w:trPr>
          <w:tblCellSpacing w:w="0" w:type="dxa"/>
        </w:trPr>
        <w:tc>
          <w:tcPr>
            <w:tcW w:w="0" w:type="auto"/>
            <w:vAlign w:val="center"/>
            <w:hideMark/>
          </w:tcPr>
          <w:p w:rsidR="00D56E98" w:rsidRPr="00D56E98" w:rsidRDefault="00D56E98" w:rsidP="00D56E98">
            <w:pPr>
              <w:spacing w:after="0" w:line="240" w:lineRule="auto"/>
              <w:rPr>
                <w:rFonts w:ascii="Times New Roman" w:eastAsia="Times New Roman" w:hAnsi="Times New Roman" w:cs="Times New Roman"/>
                <w:sz w:val="24"/>
                <w:szCs w:val="24"/>
                <w:lang w:eastAsia="uk-UA"/>
              </w:rPr>
            </w:pPr>
            <w:r w:rsidRPr="00D56E98">
              <w:rPr>
                <w:rFonts w:ascii="Times New Roman" w:eastAsia="Times New Roman" w:hAnsi="Times New Roman" w:cs="Times New Roman"/>
                <w:sz w:val="24"/>
                <w:szCs w:val="24"/>
                <w:lang w:eastAsia="uk-UA"/>
              </w:rPr>
              <w:t>Номер кримінального провадження в ЄРДР: </w:t>
            </w:r>
            <w:r w:rsidRPr="00D56E98">
              <w:rPr>
                <w:rFonts w:ascii="Times New Roman" w:eastAsia="Times New Roman" w:hAnsi="Times New Roman" w:cs="Times New Roman"/>
                <w:b/>
                <w:bCs/>
                <w:sz w:val="24"/>
                <w:szCs w:val="24"/>
                <w:lang w:eastAsia="uk-UA"/>
              </w:rPr>
              <w:t>32018040040000048</w:t>
            </w:r>
          </w:p>
        </w:tc>
      </w:tr>
    </w:tbl>
    <w:p w:rsidR="00D56E98" w:rsidRPr="00D56E98" w:rsidRDefault="00D56E98" w:rsidP="00D56E98">
      <w:pPr>
        <w:spacing w:after="0" w:line="240" w:lineRule="auto"/>
        <w:rPr>
          <w:rFonts w:ascii="Times New Roman" w:eastAsia="Times New Roman" w:hAnsi="Times New Roman" w:cs="Times New Roman"/>
          <w:sz w:val="24"/>
          <w:szCs w:val="24"/>
          <w:lang w:eastAsia="uk-UA"/>
        </w:rPr>
      </w:pPr>
      <w:r w:rsidRPr="00D56E98">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D56E98" w:rsidRPr="00D56E98" w:rsidRDefault="00D56E98" w:rsidP="00D56E98">
      <w:pPr>
        <w:spacing w:after="0" w:line="240" w:lineRule="auto"/>
        <w:jc w:val="center"/>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D56E98" w:rsidRPr="00D56E98" w:rsidRDefault="00D56E98" w:rsidP="00D56E98">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Справа № 203/3005/18</w:t>
      </w:r>
    </w:p>
    <w:p w:rsidR="00D56E98" w:rsidRPr="00D56E98" w:rsidRDefault="00D56E98" w:rsidP="00D56E98">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Провадження № 1-кп/0203/544/2018</w:t>
      </w:r>
    </w:p>
    <w:p w:rsidR="00D56E98" w:rsidRPr="00D56E98" w:rsidRDefault="00D56E98" w:rsidP="00D56E98">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В И Р О К</w:t>
      </w:r>
    </w:p>
    <w:p w:rsidR="00D56E98" w:rsidRPr="00D56E98" w:rsidRDefault="00D56E98" w:rsidP="00D56E98">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ІМЕНЕМ УКРАЇНИ</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23.11.2018 року Кіровський районний суд м. Дніпропетровська</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 xml:space="preserve">              у складі: головуючої судді     </w:t>
      </w:r>
      <w:proofErr w:type="spellStart"/>
      <w:r w:rsidRPr="00D56E98">
        <w:rPr>
          <w:rFonts w:ascii="Times New Roman" w:eastAsia="Times New Roman" w:hAnsi="Times New Roman" w:cs="Times New Roman"/>
          <w:color w:val="000000"/>
          <w:sz w:val="27"/>
          <w:szCs w:val="27"/>
          <w:lang w:eastAsia="uk-UA"/>
        </w:rPr>
        <w:t>Васіної</w:t>
      </w:r>
      <w:proofErr w:type="spellEnd"/>
      <w:r w:rsidRPr="00D56E98">
        <w:rPr>
          <w:rFonts w:ascii="Times New Roman" w:eastAsia="Times New Roman" w:hAnsi="Times New Roman" w:cs="Times New Roman"/>
          <w:color w:val="000000"/>
          <w:sz w:val="27"/>
          <w:szCs w:val="27"/>
          <w:lang w:eastAsia="uk-UA"/>
        </w:rPr>
        <w:t xml:space="preserve"> Л.А.</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 xml:space="preserve">                                       при секретарі     </w:t>
      </w:r>
      <w:proofErr w:type="spellStart"/>
      <w:r w:rsidRPr="00D56E98">
        <w:rPr>
          <w:rFonts w:ascii="Times New Roman" w:eastAsia="Times New Roman" w:hAnsi="Times New Roman" w:cs="Times New Roman"/>
          <w:color w:val="000000"/>
          <w:sz w:val="27"/>
          <w:szCs w:val="27"/>
          <w:lang w:eastAsia="uk-UA"/>
        </w:rPr>
        <w:t>Борушок</w:t>
      </w:r>
      <w:proofErr w:type="spellEnd"/>
      <w:r w:rsidRPr="00D56E98">
        <w:rPr>
          <w:rFonts w:ascii="Times New Roman" w:eastAsia="Times New Roman" w:hAnsi="Times New Roman" w:cs="Times New Roman"/>
          <w:color w:val="000000"/>
          <w:sz w:val="27"/>
          <w:szCs w:val="27"/>
          <w:lang w:eastAsia="uk-UA"/>
        </w:rPr>
        <w:t xml:space="preserve"> Б.В.</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                          за участю прокурора      Шеремет О.О..</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                                             захисника     Северина А.Б.</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                                   обвинуваченого     ОСОБА_2</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 xml:space="preserve">розглянувши у відкритому судовому засіданні в приміщенні Кіровського районного суду </w:t>
      </w:r>
      <w:proofErr w:type="spellStart"/>
      <w:r w:rsidRPr="00D56E98">
        <w:rPr>
          <w:rFonts w:ascii="Times New Roman" w:eastAsia="Times New Roman" w:hAnsi="Times New Roman" w:cs="Times New Roman"/>
          <w:color w:val="000000"/>
          <w:sz w:val="27"/>
          <w:szCs w:val="27"/>
          <w:lang w:eastAsia="uk-UA"/>
        </w:rPr>
        <w:t>м.Дніпропетровська</w:t>
      </w:r>
      <w:proofErr w:type="spellEnd"/>
      <w:r w:rsidRPr="00D56E98">
        <w:rPr>
          <w:rFonts w:ascii="Times New Roman" w:eastAsia="Times New Roman" w:hAnsi="Times New Roman" w:cs="Times New Roman"/>
          <w:color w:val="000000"/>
          <w:sz w:val="27"/>
          <w:szCs w:val="27"/>
          <w:lang w:eastAsia="uk-UA"/>
        </w:rPr>
        <w:t xml:space="preserve"> обвинувальний акт у кримінальному провадженні, внесений до Єдиного реєстру досудових розслідувань за №32018040040000048 від 10.07.2018 року із укладеною угодою про визнання винуватості, відносно:</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 xml:space="preserve">ОСОБА_2, ІНФОРМАЦІЯ_1, уродженця </w:t>
      </w:r>
      <w:proofErr w:type="spellStart"/>
      <w:r w:rsidRPr="00D56E98">
        <w:rPr>
          <w:rFonts w:ascii="Times New Roman" w:eastAsia="Times New Roman" w:hAnsi="Times New Roman" w:cs="Times New Roman"/>
          <w:color w:val="000000"/>
          <w:sz w:val="27"/>
          <w:szCs w:val="27"/>
          <w:lang w:eastAsia="uk-UA"/>
        </w:rPr>
        <w:t>м.Дніпропетровська</w:t>
      </w:r>
      <w:proofErr w:type="spellEnd"/>
      <w:r w:rsidRPr="00D56E98">
        <w:rPr>
          <w:rFonts w:ascii="Times New Roman" w:eastAsia="Times New Roman" w:hAnsi="Times New Roman" w:cs="Times New Roman"/>
          <w:color w:val="000000"/>
          <w:sz w:val="27"/>
          <w:szCs w:val="27"/>
          <w:lang w:eastAsia="uk-UA"/>
        </w:rPr>
        <w:t xml:space="preserve">, громадянина України, з середньою освітою, маючого на утриманні одну малолітню дитину, зареєстрованого та </w:t>
      </w:r>
      <w:proofErr w:type="spellStart"/>
      <w:r w:rsidRPr="00D56E98">
        <w:rPr>
          <w:rFonts w:ascii="Times New Roman" w:eastAsia="Times New Roman" w:hAnsi="Times New Roman" w:cs="Times New Roman"/>
          <w:color w:val="000000"/>
          <w:sz w:val="27"/>
          <w:szCs w:val="27"/>
          <w:lang w:eastAsia="uk-UA"/>
        </w:rPr>
        <w:t>мешкаючого</w:t>
      </w:r>
      <w:proofErr w:type="spellEnd"/>
      <w:r w:rsidRPr="00D56E98">
        <w:rPr>
          <w:rFonts w:ascii="Times New Roman" w:eastAsia="Times New Roman" w:hAnsi="Times New Roman" w:cs="Times New Roman"/>
          <w:color w:val="000000"/>
          <w:sz w:val="27"/>
          <w:szCs w:val="27"/>
          <w:lang w:eastAsia="uk-UA"/>
        </w:rPr>
        <w:t xml:space="preserve"> за </w:t>
      </w:r>
      <w:proofErr w:type="spellStart"/>
      <w:r w:rsidRPr="00D56E98">
        <w:rPr>
          <w:rFonts w:ascii="Times New Roman" w:eastAsia="Times New Roman" w:hAnsi="Times New Roman" w:cs="Times New Roman"/>
          <w:color w:val="000000"/>
          <w:sz w:val="27"/>
          <w:szCs w:val="27"/>
          <w:lang w:eastAsia="uk-UA"/>
        </w:rPr>
        <w:t>адресою</w:t>
      </w:r>
      <w:proofErr w:type="spellEnd"/>
      <w:r w:rsidRPr="00D56E98">
        <w:rPr>
          <w:rFonts w:ascii="Times New Roman" w:eastAsia="Times New Roman" w:hAnsi="Times New Roman" w:cs="Times New Roman"/>
          <w:color w:val="000000"/>
          <w:sz w:val="27"/>
          <w:szCs w:val="27"/>
          <w:lang w:eastAsia="uk-UA"/>
        </w:rPr>
        <w:t>: АДРЕСА_1 раніше не судимого,</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 у вчинені кримінальних правопорушень, передбачених ч.2 ст.</w:t>
      </w:r>
      <w:hyperlink r:id="rId5" w:anchor="107"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28</w:t>
        </w:r>
      </w:hyperlink>
      <w:r w:rsidRPr="00D56E98">
        <w:rPr>
          <w:rFonts w:ascii="Times New Roman" w:eastAsia="Times New Roman" w:hAnsi="Times New Roman" w:cs="Times New Roman"/>
          <w:color w:val="000000"/>
          <w:sz w:val="27"/>
          <w:szCs w:val="27"/>
          <w:lang w:eastAsia="uk-UA"/>
        </w:rPr>
        <w:t> ч.1 ст.</w:t>
      </w:r>
      <w:hyperlink r:id="rId6" w:anchor="1096"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205</w:t>
        </w:r>
      </w:hyperlink>
      <w:r w:rsidRPr="00D56E98">
        <w:rPr>
          <w:rFonts w:ascii="Times New Roman" w:eastAsia="Times New Roman" w:hAnsi="Times New Roman" w:cs="Times New Roman"/>
          <w:color w:val="000000"/>
          <w:sz w:val="27"/>
          <w:szCs w:val="27"/>
          <w:lang w:eastAsia="uk-UA"/>
        </w:rPr>
        <w:t>, ч.5 ст.</w:t>
      </w:r>
      <w:hyperlink r:id="rId7" w:anchor="99"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27</w:t>
        </w:r>
      </w:hyperlink>
      <w:r w:rsidRPr="00D56E98">
        <w:rPr>
          <w:rFonts w:ascii="Times New Roman" w:eastAsia="Times New Roman" w:hAnsi="Times New Roman" w:cs="Times New Roman"/>
          <w:color w:val="000000"/>
          <w:sz w:val="27"/>
          <w:szCs w:val="27"/>
          <w:lang w:eastAsia="uk-UA"/>
        </w:rPr>
        <w:t> ч.2 ст.</w:t>
      </w:r>
      <w:hyperlink r:id="rId8" w:anchor="1143"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212 КК України</w:t>
        </w:r>
      </w:hyperlink>
      <w:r w:rsidRPr="00D56E98">
        <w:rPr>
          <w:rFonts w:ascii="Times New Roman" w:eastAsia="Times New Roman" w:hAnsi="Times New Roman" w:cs="Times New Roman"/>
          <w:color w:val="000000"/>
          <w:sz w:val="27"/>
          <w:szCs w:val="27"/>
          <w:lang w:eastAsia="uk-UA"/>
        </w:rPr>
        <w:t>,</w:t>
      </w:r>
    </w:p>
    <w:p w:rsidR="00D56E98" w:rsidRPr="00D56E98" w:rsidRDefault="00D56E98" w:rsidP="00D56E98">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lastRenderedPageBreak/>
        <w:t>ВСТАНОВИВ:</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 xml:space="preserve">У січні місяці 2018 року, знаходячись біля центрального автовокзалу </w:t>
      </w:r>
      <w:proofErr w:type="spellStart"/>
      <w:r w:rsidRPr="00D56E98">
        <w:rPr>
          <w:rFonts w:ascii="Times New Roman" w:eastAsia="Times New Roman" w:hAnsi="Times New Roman" w:cs="Times New Roman"/>
          <w:color w:val="000000"/>
          <w:sz w:val="27"/>
          <w:szCs w:val="27"/>
          <w:lang w:eastAsia="uk-UA"/>
        </w:rPr>
        <w:t>м.Дніпро</w:t>
      </w:r>
      <w:proofErr w:type="spellEnd"/>
      <w:r w:rsidRPr="00D56E98">
        <w:rPr>
          <w:rFonts w:ascii="Times New Roman" w:eastAsia="Times New Roman" w:hAnsi="Times New Roman" w:cs="Times New Roman"/>
          <w:color w:val="000000"/>
          <w:sz w:val="27"/>
          <w:szCs w:val="27"/>
          <w:lang w:eastAsia="uk-UA"/>
        </w:rPr>
        <w:t xml:space="preserve">, </w:t>
      </w:r>
      <w:proofErr w:type="spellStart"/>
      <w:r w:rsidRPr="00D56E98">
        <w:rPr>
          <w:rFonts w:ascii="Times New Roman" w:eastAsia="Times New Roman" w:hAnsi="Times New Roman" w:cs="Times New Roman"/>
          <w:color w:val="000000"/>
          <w:sz w:val="27"/>
          <w:szCs w:val="27"/>
          <w:lang w:eastAsia="uk-UA"/>
        </w:rPr>
        <w:t>вул.Курчатова</w:t>
      </w:r>
      <w:proofErr w:type="spellEnd"/>
      <w:r w:rsidRPr="00D56E98">
        <w:rPr>
          <w:rFonts w:ascii="Times New Roman" w:eastAsia="Times New Roman" w:hAnsi="Times New Roman" w:cs="Times New Roman"/>
          <w:color w:val="000000"/>
          <w:sz w:val="27"/>
          <w:szCs w:val="27"/>
          <w:lang w:eastAsia="uk-UA"/>
        </w:rPr>
        <w:t>, 10, в денний час, ОСОБА_2 познайомився із не встановленою особою та погодився на пропозицію останнього за грошову винагороду у розмірі 2000 гривень стати засновником та директором підприємства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(код ЄДРПОУ 41926812), без справжнього наміру здійснювати господарську діяльність, яка передбачена статутом підприємства та, не маючи наміру займатися підприємницькою діяльністю, пов'язаною з виробництвом товарів, виконанням робіт або наданням послуг, усвідомлюючи при цьому, що вказане підприємство придбається з метою прикриття незаконної діяльності і допускаючи, що в результаті діяльності цього фіктивного підприємства може бути заподіяна шкода державним або іншим інтересам.</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Так, ОСОБА_2, усвідомлюючи протиправний характер запропонованих йому дій, як майбутнього засновника та власника придбаного (перереєстрованого) з метою прикриття незаконної діяльності суб'єкта підприємницької діяльності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погодившись, вступив у попередню змову з не встановленою досудовим розслідуванням особою, якій в подальшому добровільно надав свій паспорт громадянина України серії НОМЕР_2, виданий Амур-Нижньодніпровським РВ ДМУ ГУМВС України в Дніпропетровській області та копію ідентифікаційного номеру - НОМЕР_1.</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В свою чергу, не встановлена слідством особа у лютому 2018 року, більш точно встановити дату та час не виявилося можливим, за невстановлених слідством обставин, виготовила проекти документів, необхідних для перереєстрації підприємства та відкриття рахунку у банківській установі, зокрема: протокол №2 загальних зборів учасників, статут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від 21.02.2018, відповідно до якого ОСОБА_2 став одноосібним власником даного підприємства, наказ №2 від 22.02.2018 про призначення директором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ОСОБА_2 та картку зі зразками підписів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Складений протокол №2 загальних зборів учасників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xml:space="preserve">» від 21.02.2018, відповідно до якого ОСОБА_2 став одноосібним власником вказаного підприємства, надало юридичні підстави відділу Департаменту адміністративних послуг та дозвільних процедур Дніпропетровської міської ради, що знаходиться за </w:t>
      </w:r>
      <w:proofErr w:type="spellStart"/>
      <w:r w:rsidRPr="00D56E98">
        <w:rPr>
          <w:rFonts w:ascii="Times New Roman" w:eastAsia="Times New Roman" w:hAnsi="Times New Roman" w:cs="Times New Roman"/>
          <w:color w:val="000000"/>
          <w:sz w:val="27"/>
          <w:szCs w:val="27"/>
          <w:lang w:eastAsia="uk-UA"/>
        </w:rPr>
        <w:t>адресою</w:t>
      </w:r>
      <w:proofErr w:type="spellEnd"/>
      <w:r w:rsidRPr="00D56E98">
        <w:rPr>
          <w:rFonts w:ascii="Times New Roman" w:eastAsia="Times New Roman" w:hAnsi="Times New Roman" w:cs="Times New Roman"/>
          <w:color w:val="000000"/>
          <w:sz w:val="27"/>
          <w:szCs w:val="27"/>
          <w:lang w:eastAsia="uk-UA"/>
        </w:rPr>
        <w:t xml:space="preserve">: м. Дніпро, вулиця </w:t>
      </w:r>
      <w:proofErr w:type="spellStart"/>
      <w:r w:rsidRPr="00D56E98">
        <w:rPr>
          <w:rFonts w:ascii="Times New Roman" w:eastAsia="Times New Roman" w:hAnsi="Times New Roman" w:cs="Times New Roman"/>
          <w:color w:val="000000"/>
          <w:sz w:val="27"/>
          <w:szCs w:val="27"/>
          <w:lang w:eastAsia="uk-UA"/>
        </w:rPr>
        <w:t>Старокозацька</w:t>
      </w:r>
      <w:proofErr w:type="spellEnd"/>
      <w:r w:rsidRPr="00D56E98">
        <w:rPr>
          <w:rFonts w:ascii="Times New Roman" w:eastAsia="Times New Roman" w:hAnsi="Times New Roman" w:cs="Times New Roman"/>
          <w:color w:val="000000"/>
          <w:sz w:val="27"/>
          <w:szCs w:val="27"/>
          <w:lang w:eastAsia="uk-UA"/>
        </w:rPr>
        <w:t>, буд. 58, здійснити 22.02.2018 державну перереєстрацію юридичної особи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xml:space="preserve">» за реєстраційним № 12241070002084251 та </w:t>
      </w:r>
      <w:proofErr w:type="spellStart"/>
      <w:r w:rsidRPr="00D56E98">
        <w:rPr>
          <w:rFonts w:ascii="Times New Roman" w:eastAsia="Times New Roman" w:hAnsi="Times New Roman" w:cs="Times New Roman"/>
          <w:color w:val="000000"/>
          <w:sz w:val="27"/>
          <w:szCs w:val="27"/>
          <w:lang w:eastAsia="uk-UA"/>
        </w:rPr>
        <w:t>внести</w:t>
      </w:r>
      <w:proofErr w:type="spellEnd"/>
      <w:r w:rsidRPr="00D56E98">
        <w:rPr>
          <w:rFonts w:ascii="Times New Roman" w:eastAsia="Times New Roman" w:hAnsi="Times New Roman" w:cs="Times New Roman"/>
          <w:color w:val="000000"/>
          <w:sz w:val="27"/>
          <w:szCs w:val="27"/>
          <w:lang w:eastAsia="uk-UA"/>
        </w:rPr>
        <w:t xml:space="preserve"> дані до Єдиного державного реєстру юридичних осіб та фізичних осіб - підприємців, визначивши ОСОБА_2 одноосібним засновником та керівником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 xml:space="preserve">У подальшому, 22.02.2018 у денний період доби, більш точно встановити час не виявилось можливим, ОСОБА_2, знаходячись в офісному приміщенні приватного нотаріуса Дніпропетровського міського нотаріального округу Дніпропетровської області, розташованого за </w:t>
      </w:r>
      <w:proofErr w:type="spellStart"/>
      <w:r w:rsidRPr="00D56E98">
        <w:rPr>
          <w:rFonts w:ascii="Times New Roman" w:eastAsia="Times New Roman" w:hAnsi="Times New Roman" w:cs="Times New Roman"/>
          <w:color w:val="000000"/>
          <w:sz w:val="27"/>
          <w:szCs w:val="27"/>
          <w:lang w:eastAsia="uk-UA"/>
        </w:rPr>
        <w:t>адресою</w:t>
      </w:r>
      <w:proofErr w:type="spellEnd"/>
      <w:r w:rsidRPr="00D56E98">
        <w:rPr>
          <w:rFonts w:ascii="Times New Roman" w:eastAsia="Times New Roman" w:hAnsi="Times New Roman" w:cs="Times New Roman"/>
          <w:color w:val="000000"/>
          <w:sz w:val="27"/>
          <w:szCs w:val="27"/>
          <w:lang w:eastAsia="uk-UA"/>
        </w:rPr>
        <w:t xml:space="preserve"> м. Дніпро, вул. Володимира Мономаха, буд. 8, прим. 12, діючи умисно, з корисливих мотивів, на виконання досягнутої з не встановленою досудовим слідством особою злочинного умислу, усвідомлюючи, що перереєстрована на його прізвище юридична особа буде використовуватись не </w:t>
      </w:r>
      <w:r w:rsidRPr="00D56E98">
        <w:rPr>
          <w:rFonts w:ascii="Times New Roman" w:eastAsia="Times New Roman" w:hAnsi="Times New Roman" w:cs="Times New Roman"/>
          <w:color w:val="000000"/>
          <w:sz w:val="27"/>
          <w:szCs w:val="27"/>
          <w:lang w:eastAsia="uk-UA"/>
        </w:rPr>
        <w:lastRenderedPageBreak/>
        <w:t>встановленими досудовим розслідуванням особами для прикриття незаконної діяльності, підписав: наказ №2 від 22.02.2018, згідно з яким він є директором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та картку із зразками підписів як директор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для відкриття банківського рахунку в АТ «ОТП Банк» (МФО 300528) за що отримав грошову винагороду в сумі 2000 грн.</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Далі ОСОБА_2, достовірно знаючи, що здійснювати заявлену в статуті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фінансово-господарську діяльність та працювати (фактично виконувати обов'язки) на посаді директора товариства він не буде, виконуючи частину досягнутої з невстановленою особою злочинної змови, діючи умисно, з корисливих мотивів, передав останній картку із зразками підписів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(код ЄДРПОУ 41926812).</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 xml:space="preserve">01.03.2018. ОСОБА_2, за домовленістю із невстановленою слідством особою, зустрівся біля центрального автовокзалу м. Дніпро за </w:t>
      </w:r>
      <w:proofErr w:type="spellStart"/>
      <w:r w:rsidRPr="00D56E98">
        <w:rPr>
          <w:rFonts w:ascii="Times New Roman" w:eastAsia="Times New Roman" w:hAnsi="Times New Roman" w:cs="Times New Roman"/>
          <w:color w:val="000000"/>
          <w:sz w:val="27"/>
          <w:szCs w:val="27"/>
          <w:lang w:eastAsia="uk-UA"/>
        </w:rPr>
        <w:t>адресою</w:t>
      </w:r>
      <w:proofErr w:type="spellEnd"/>
      <w:r w:rsidRPr="00D56E98">
        <w:rPr>
          <w:rFonts w:ascii="Times New Roman" w:eastAsia="Times New Roman" w:hAnsi="Times New Roman" w:cs="Times New Roman"/>
          <w:color w:val="000000"/>
          <w:sz w:val="27"/>
          <w:szCs w:val="27"/>
          <w:lang w:eastAsia="uk-UA"/>
        </w:rPr>
        <w:t xml:space="preserve">: м. Дніпро, вул. Курчатова, 10 та поїхав до банку AT «ОТП Банк», за </w:t>
      </w:r>
      <w:proofErr w:type="spellStart"/>
      <w:r w:rsidRPr="00D56E98">
        <w:rPr>
          <w:rFonts w:ascii="Times New Roman" w:eastAsia="Times New Roman" w:hAnsi="Times New Roman" w:cs="Times New Roman"/>
          <w:color w:val="000000"/>
          <w:sz w:val="27"/>
          <w:szCs w:val="27"/>
          <w:lang w:eastAsia="uk-UA"/>
        </w:rPr>
        <w:t>адресою</w:t>
      </w:r>
      <w:proofErr w:type="spellEnd"/>
      <w:r w:rsidRPr="00D56E98">
        <w:rPr>
          <w:rFonts w:ascii="Times New Roman" w:eastAsia="Times New Roman" w:hAnsi="Times New Roman" w:cs="Times New Roman"/>
          <w:color w:val="000000"/>
          <w:sz w:val="27"/>
          <w:szCs w:val="27"/>
          <w:lang w:eastAsia="uk-UA"/>
        </w:rPr>
        <w:t xml:space="preserve">: м. Дніпро, вул. </w:t>
      </w:r>
      <w:proofErr w:type="spellStart"/>
      <w:r w:rsidRPr="00D56E98">
        <w:rPr>
          <w:rFonts w:ascii="Times New Roman" w:eastAsia="Times New Roman" w:hAnsi="Times New Roman" w:cs="Times New Roman"/>
          <w:color w:val="000000"/>
          <w:sz w:val="27"/>
          <w:szCs w:val="27"/>
          <w:lang w:eastAsia="uk-UA"/>
        </w:rPr>
        <w:t>Челюскіна</w:t>
      </w:r>
      <w:proofErr w:type="spellEnd"/>
      <w:r w:rsidRPr="00D56E98">
        <w:rPr>
          <w:rFonts w:ascii="Times New Roman" w:eastAsia="Times New Roman" w:hAnsi="Times New Roman" w:cs="Times New Roman"/>
          <w:color w:val="000000"/>
          <w:sz w:val="27"/>
          <w:szCs w:val="27"/>
          <w:lang w:eastAsia="uk-UA"/>
        </w:rPr>
        <w:t>, 12, де підписав заяву про відкриття поточного рахунку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у гривні НОМЕР_3, договір про відкриття рахунку, здійснення розрахунково-касового обслуговування та надання інших банківських послуг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завірив копію свого паспорту та інші документи, необхідні для відкриття та оформлення розрахункового рахунку, а також надав засвідчену нотаріально картку із зразками підписів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Незважаючи на те, що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(код ЄДРПОУ 41926812) було зареєстроване в державних органах влади як суб'єкт підприємницької діяльності - юридична особа, ОСОБА_2 придбав (перереєстрував) вказане підприємство та відкрив рахунок у банківській установі як директор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без наміру здійснення господарської діяльності, пов'язаної з продажом товарів, виконанням робіт чи наданням послуг, а виключно з метою прикриття незаконної діяльності не встановлених досудовим розслідуванням осіб, діючи за попередньою змовою в інтересах не встановлених слідством осіб.</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Дії ОСОБА_2, які виразились у придбанні (перереєстрації)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з метою прикриття незаконної діяльності, вчинені за попередньою змовою групою осіб, порушили норми законодавчих актів України, що регулюють діяльність суб'єктів підприємницької діяльності та порядок оподаткування, а саме:</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w:t>
      </w:r>
      <w:hyperlink r:id="rId9" w:anchor="382" w:tgtFrame="_blank" w:tooltip="Господарський кодекс України; нормативно-правовий акт № 436-IV від 16.01.2003" w:history="1">
        <w:r w:rsidRPr="00D56E98">
          <w:rPr>
            <w:rFonts w:ascii="Times New Roman" w:eastAsia="Times New Roman" w:hAnsi="Times New Roman" w:cs="Times New Roman"/>
            <w:color w:val="000000"/>
            <w:sz w:val="27"/>
            <w:szCs w:val="27"/>
            <w:u w:val="single"/>
            <w:lang w:eastAsia="uk-UA"/>
          </w:rPr>
          <w:t>ст. 56 Господарського кодексу України</w:t>
        </w:r>
      </w:hyperlink>
      <w:r w:rsidRPr="00D56E98">
        <w:rPr>
          <w:rFonts w:ascii="Times New Roman" w:eastAsia="Times New Roman" w:hAnsi="Times New Roman" w:cs="Times New Roman"/>
          <w:color w:val="000000"/>
          <w:sz w:val="27"/>
          <w:szCs w:val="27"/>
          <w:lang w:eastAsia="uk-UA"/>
        </w:rPr>
        <w:t>, якою передбачено: «Суб'єкт господарювання може бути утворений за рішенням власника (власників) майна або уповноваженого ним (ними) органу, а у випадках, передбачених законодавством, також за рішенням інших органів, організацій і громадян шляхом заснування нового, реорганізації (злиття, приєднання, виділення, поділу, перетворення) діючого (діючих) суб'єкта господарювання з додержанням вимог законодавства»;</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w:t>
      </w:r>
      <w:hyperlink r:id="rId10" w:anchor="476" w:tgtFrame="_blank" w:tooltip="Господарський кодекс України; нормативно-правовий акт № 436-IV від 16.01.2003" w:history="1">
        <w:r w:rsidRPr="00D56E98">
          <w:rPr>
            <w:rFonts w:ascii="Times New Roman" w:eastAsia="Times New Roman" w:hAnsi="Times New Roman" w:cs="Times New Roman"/>
            <w:color w:val="000000"/>
            <w:sz w:val="27"/>
            <w:szCs w:val="27"/>
            <w:u w:val="single"/>
            <w:lang w:eastAsia="uk-UA"/>
          </w:rPr>
          <w:t>ст. 65 Господарського кодексу України</w:t>
        </w:r>
      </w:hyperlink>
      <w:r w:rsidRPr="00D56E98">
        <w:rPr>
          <w:rFonts w:ascii="Times New Roman" w:eastAsia="Times New Roman" w:hAnsi="Times New Roman" w:cs="Times New Roman"/>
          <w:color w:val="000000"/>
          <w:sz w:val="27"/>
          <w:szCs w:val="27"/>
          <w:lang w:eastAsia="uk-UA"/>
        </w:rPr>
        <w:t>, якою визначено: «Управління підприємством здійснюється відповідно до його установчих документів на основі поєднання прав власника щодо господарського використання свого майна і участі в управлінні трудового колективу.</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lastRenderedPageBreak/>
        <w:t>Власник здійснює свої права щодо управління підприємством безпосередньо або через уповноважені ним органи відповідно до статуту підприємства чи інших установчих документів. Для керівництва господарською діяльністю підприємства власник (власники) або уповноважений ним орган призначає (обирає) керівника підприємства. Керівник підприємства без доручення діє від імені підприємства, представляє його інтереси в органах державної влади і органах місцевого самоврядування, інших організаціях, у відносинах з юридичними особами та громадянами, формує адміністрацію підприємства і вирішує питання діяльності підприємства в межах та порядку, визначених установчими документами»;</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w:t>
      </w:r>
      <w:hyperlink r:id="rId11" w:anchor="393" w:tgtFrame="_blank" w:tooltip="Господарський кодекс України; нормативно-правовий акт № 436-IV від 16.01.2003" w:history="1">
        <w:r w:rsidRPr="00D56E98">
          <w:rPr>
            <w:rFonts w:ascii="Times New Roman" w:eastAsia="Times New Roman" w:hAnsi="Times New Roman" w:cs="Times New Roman"/>
            <w:color w:val="000000"/>
            <w:sz w:val="27"/>
            <w:szCs w:val="27"/>
            <w:u w:val="single"/>
            <w:lang w:eastAsia="uk-UA"/>
          </w:rPr>
          <w:t>ст. 58 Господарського кодексу України</w:t>
        </w:r>
      </w:hyperlink>
      <w:r w:rsidRPr="00D56E98">
        <w:rPr>
          <w:rFonts w:ascii="Times New Roman" w:eastAsia="Times New Roman" w:hAnsi="Times New Roman" w:cs="Times New Roman"/>
          <w:color w:val="000000"/>
          <w:sz w:val="27"/>
          <w:szCs w:val="27"/>
          <w:lang w:eastAsia="uk-UA"/>
        </w:rPr>
        <w:t>, якою передбачено: «Суб'єкт господарювання підлягає державній реєстрації як юридична особа чи фізична особа-підприємець у порядку, визначеному законом»;</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w:t>
      </w:r>
      <w:hyperlink r:id="rId12" w:anchor="3081" w:tgtFrame="_blank" w:tooltip="Господарський кодекс України; нормативно-правовий акт № 436-IV від 16.01.2003" w:history="1">
        <w:r w:rsidRPr="00D56E98">
          <w:rPr>
            <w:rFonts w:ascii="Times New Roman" w:eastAsia="Times New Roman" w:hAnsi="Times New Roman" w:cs="Times New Roman"/>
            <w:color w:val="000000"/>
            <w:sz w:val="27"/>
            <w:szCs w:val="27"/>
            <w:u w:val="single"/>
            <w:lang w:eastAsia="uk-UA"/>
          </w:rPr>
          <w:t>ст. 89 Господарського кодексу України</w:t>
        </w:r>
      </w:hyperlink>
      <w:r w:rsidRPr="00D56E98">
        <w:rPr>
          <w:rFonts w:ascii="Times New Roman" w:eastAsia="Times New Roman" w:hAnsi="Times New Roman" w:cs="Times New Roman"/>
          <w:color w:val="000000"/>
          <w:sz w:val="27"/>
          <w:szCs w:val="27"/>
          <w:lang w:eastAsia="uk-UA"/>
        </w:rPr>
        <w:t> встановлено, що управління діяльністю господарського товариства здійснюють його органи та посадові особи, склад і порядок обрання (призначення) яких визначається залежно від виду товариства, а у визначених законом випадках - учасники товариства»;</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w:t>
      </w:r>
      <w:hyperlink r:id="rId13" w:anchor="134" w:tgtFrame="_blank" w:tooltip="Господарський кодекс України; нормативно-правовий акт № 436-IV від 16.01.2003" w:history="1">
        <w:r w:rsidRPr="00D56E98">
          <w:rPr>
            <w:rFonts w:ascii="Times New Roman" w:eastAsia="Times New Roman" w:hAnsi="Times New Roman" w:cs="Times New Roman"/>
            <w:color w:val="000000"/>
            <w:sz w:val="27"/>
            <w:szCs w:val="27"/>
            <w:u w:val="single"/>
            <w:lang w:eastAsia="uk-UA"/>
          </w:rPr>
          <w:t>ст. 19 Господарського кодексу України</w:t>
        </w:r>
      </w:hyperlink>
      <w:r w:rsidRPr="00D56E98">
        <w:rPr>
          <w:rFonts w:ascii="Times New Roman" w:eastAsia="Times New Roman" w:hAnsi="Times New Roman" w:cs="Times New Roman"/>
          <w:color w:val="000000"/>
          <w:sz w:val="27"/>
          <w:szCs w:val="27"/>
          <w:lang w:eastAsia="uk-UA"/>
        </w:rPr>
        <w:t>, якою передбачено: «Усі суб'єкти господарювання, відокремлені підрозділи юридичних осіб, виділені на окремий баланс, зобов'язані вести первинний (оперативний) та бухгалтерський облік результатів своєї роботи, складати та подавати відповідно до вимог закону статистичну інформацію та інші дані, визначені законом, а також вести (крім громадян України, іноземців та осіб без громадянства, які провадять господарську діяльність і зареєстровані відповідно до закону як підприємці) бухгалтерський облік та подавати фінансову звітність згідно із законодавством»;</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w:t>
      </w:r>
      <w:hyperlink r:id="rId14" w:anchor="60" w:tgtFrame="_blank" w:tooltip="Про бухгалтерський облік та фінансову звітність в Україні; нормативно-правовий акт № 996-XIV від 16.07.1999" w:history="1">
        <w:r w:rsidRPr="00D56E98">
          <w:rPr>
            <w:rFonts w:ascii="Times New Roman" w:eastAsia="Times New Roman" w:hAnsi="Times New Roman" w:cs="Times New Roman"/>
            <w:color w:val="000000"/>
            <w:sz w:val="27"/>
            <w:szCs w:val="27"/>
            <w:u w:val="single"/>
            <w:lang w:eastAsia="uk-UA"/>
          </w:rPr>
          <w:t>ст. 8 Закону України «Про бухгалтерський облік та фінансову звітність в Україні»</w:t>
        </w:r>
      </w:hyperlink>
      <w:r w:rsidRPr="00D56E98">
        <w:rPr>
          <w:rFonts w:ascii="Times New Roman" w:eastAsia="Times New Roman" w:hAnsi="Times New Roman" w:cs="Times New Roman"/>
          <w:color w:val="000000"/>
          <w:sz w:val="27"/>
          <w:szCs w:val="27"/>
          <w:lang w:eastAsia="uk-UA"/>
        </w:rPr>
        <w:t>, якою передбачено: «Відповідальність за організацію бухгалтерського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 протягом встановленого терміну, але не менше трьох років, несе уповноважений орган (посадова особа), який здійснює керівництво підприємством, або власник відповідно до законодавства та установчих документів».</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Вищевказані дії ОСОБА_2, які виразились у придбанні (перереєстрації) суб'єкта підприємницької діяльності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(код ЄДРПОУ 41926812), з метою прикриття незаконної діяльності, вчинені за попередньою змовою групою осіб, призвели до того, що не встановлені органом досудового розслідування особи отримали можливість здійснювати фінансові операції за межами податкового контролю від імені формально призначеного засновника та директора підприємства в порушення встановленого законодавством порядку.</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 xml:space="preserve">Крім того, в березні 2018 року (більш точну дату та місце досудовим слідством встановити не було можливим) у не встановленої досудовим розслідуванням особи виник злочинний умисел на пособництво вчиненню службовими особами підприємств, незалежно від форм власності, умисному ухиленню від сплати </w:t>
      </w:r>
      <w:r w:rsidRPr="00D56E98">
        <w:rPr>
          <w:rFonts w:ascii="Times New Roman" w:eastAsia="Times New Roman" w:hAnsi="Times New Roman" w:cs="Times New Roman"/>
          <w:color w:val="000000"/>
          <w:sz w:val="27"/>
          <w:szCs w:val="27"/>
          <w:lang w:eastAsia="uk-UA"/>
        </w:rPr>
        <w:lastRenderedPageBreak/>
        <w:t>податків, що входять в систему оподаткування, введеного у встановленому законом порядку.</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Далі не встановлена досудовим розслідуванням особа, будучи обізнаною, що суб'єкт підприємницької діяльності (юридична особа) -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xml:space="preserve">», який перереєстрований 21.02.2018 відділом Департаменту адміністративних послуг та дозвільних процедур Дніпропетровської міської ради, що знаходиться за </w:t>
      </w:r>
      <w:proofErr w:type="spellStart"/>
      <w:r w:rsidRPr="00D56E98">
        <w:rPr>
          <w:rFonts w:ascii="Times New Roman" w:eastAsia="Times New Roman" w:hAnsi="Times New Roman" w:cs="Times New Roman"/>
          <w:color w:val="000000"/>
          <w:sz w:val="27"/>
          <w:szCs w:val="27"/>
          <w:lang w:eastAsia="uk-UA"/>
        </w:rPr>
        <w:t>адресою</w:t>
      </w:r>
      <w:proofErr w:type="spellEnd"/>
      <w:r w:rsidRPr="00D56E98">
        <w:rPr>
          <w:rFonts w:ascii="Times New Roman" w:eastAsia="Times New Roman" w:hAnsi="Times New Roman" w:cs="Times New Roman"/>
          <w:color w:val="000000"/>
          <w:sz w:val="27"/>
          <w:szCs w:val="27"/>
          <w:lang w:eastAsia="uk-UA"/>
        </w:rPr>
        <w:t>: Дніпропетровська область, м. Дніпро, вул. Лісопильна, буд. 10, є фіктивним підприємством, оскільки придбаний з метою прикриття незаконної діяльності, що полягала у створенні умов для ухилення від сплати податків підприємствам «реального» сектору економіки, вирішила використовувати реквізити та розрахункові рахунки вказаного товариства та його формального директора - ОСОБА_2 для реалізації свого злочинного умислу.</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Так, не встановлена досудовим розслідування особа, з метою подальшої реалізації свого єдиного злочинного умислу, діючи з корисливих мотивів, у квітні 2018 року, перебуваючи у м. Дніпро (м. Дніпропетровську) (більш точну дату та місце встановити не є можливим) запропонувала ОСОБА_2, який згідно із наказом №2 від 22.02.2018 призначений директором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за грошову винагороду сприяти підприємствам «реального» сектору економіки в мінімізації ними своїх податкових зобов'язань, що підлягають сплаті до бюджету держави, використовуючи реквізити фіктивного підприємства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на що останній надав свою згоду.</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Згідно з попередньою домовленістю між співучасниками злочину не встановлена досудовим розслідуванням особа повинна була: підшукувати підприємства «реального» сектору економіки, незалежно від форми власності, на території м. Дніпра та Київської області, які мали на меті мінімізувати свої податкові зобов'язання; створювати та реєструвати документи щодо фінансово-господарської діяльності товариства; складати документи бухгалтерської та податкової звітності товариства та організовувати їх подальше подання до відповідних державних органів, а відповідно ОСОБА_2 повинен був формально виконувати функції директора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(код ЄДРПОУ 41926812) та за вказівкою не встановленої слідством особи: реєструвати та засвідчувати своїм підписом документи щодо фінансово-господарської діяльності товариства; засвідчувати своїм підписом банківські документи товариства; подавати до органів державної фіскальної служби документи бухгалтерської та податкової звітності товариства.</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Таким чином, не встановлена досудовим розслідуванням особа та ОСОБА_2 досягли спільної згоди на вчинення злочину, який скоїли за наступних обставин.</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Так, у період квітня 2018 року не встановлена досудовим розслідуванням особа, діючи умисно, з корисливих мотивів, на виконання своєї ролі у вчиненні злочину в сфері господарської діяльності, підшукала суб'єкт підприємницької діяльності -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(код ЄДРПОУ 41379512 ), яке було зацікавлене у наданні йому послуг з мінімізації податкових зобов'язань, що підлягають сплаті до бюджету держави.</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lastRenderedPageBreak/>
        <w:t>Продовжуючи свою злочинну діяльність, у квітні 2018 року не встановлена досудовим розслідуванням особа запропонувала представникам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(код ЄДРПОУ 41379512) послуги по мінімізації оподатковуваного доходу підприємства шляхом відображення в податковому обліку і податковій звітності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документів первинного бухгалтерського обліку, які свідчать про нібито проведені фінансово- господарські операції з фіктивним суб'єктом господарювання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яке придбано ОСОБА_2 за попередньою змовою з невстановленою досудовим розслідуванням особою без мети здійснення фінансово-господарської діяльності.</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На пропозицію не встановленої досудовим розслідуванням особи представники службових осіб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погодилися.</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Далі не встановлена досудовим розслідуванням особа у квітні 2018 року, перебуваючи в офісному приміщенні, розташованому у м. Дніпро (точну адресу не встановлено) склала первинні бухгалтерські документи (рахунки, податкові накладні), які свідчили про нібито проведені у квітні 2018 року фінансово-господарські операції між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та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а саме про постачання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в адресу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товару (тютюну), які передав ОСОБА_2</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ОСОБА_2, виконуючи відведену роль у вчиненні злочину, діючи умисно, з корисливих мотивів, знаходячись в офісному приміщенні, розташованому у м. Дніпро (м. Дніпропетровську) (точну адресу не встановлено) в період часу з 30.03.2018 по 13.04.2018, достовірно знаючи, що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є фіктивним підприємством, яке не веде фінансово- господарську діяльність та придбано з метою прикриття незаконної діяльності, в документах первинно-бухгалтерського обліку, які свідчили про нібито проведені у квітні 2018 року фінансово-господарські операції між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та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у графі «директор» виконав свій підпис, засвідчив його печаткою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та передав їх у розпорядження не встановленій досудовим розслідуванням особі, яка в подальшому передала їх замовникам незаконних послуг - представникам службових осіб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У свою чергу, в цей же період у робочий час службові особи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будучи платником податків у ДПІ у Соборному районі м. Дніпра ГУ ДФС у Дніпропетровській області, здійснили документальне оформлення господарських операцій з придбання товарів (тютюну) у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які фактично не здійснювались та були безтоварними, використавши їх при формуванні відомостей бухгалтерського і податкового обліків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та складанні податкових декларацій, про що достовірно знали і їх пособники - ОСОБА_2 та не встановлена досудовим розслідуванням особа.</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У подальшому у період червня 2018 року не встановлена досудовим розслідуванням особа, діючи умисно, з корисливих мотивів, на виконання своєї ролі у вчиненні злочину в сфері господарської діяльності підшукала суб'єкти підприємницької діяльності -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(код ЄДРПОУ 41728266),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(код ЄДРПОУ 42119969),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(код ЄДРПОУ </w:t>
      </w:r>
      <w:r w:rsidRPr="00D56E98">
        <w:rPr>
          <w:rFonts w:ascii="Times New Roman" w:eastAsia="Times New Roman" w:hAnsi="Times New Roman" w:cs="Times New Roman"/>
          <w:color w:val="000000"/>
          <w:sz w:val="27"/>
          <w:szCs w:val="27"/>
          <w:lang w:eastAsia="uk-UA"/>
        </w:rPr>
        <w:lastRenderedPageBreak/>
        <w:t>42056396), які були зацікавлені у наданні йому послуг з мінімізації податкових зобов'язань, що підлягають сплаті до бюджету держави.</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Продовжуючи свою злочинну діяльність, у червні 2018 року не встановлена досудовим розслідуванням особа запропонувала представникам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(код ЄДРПОУ 41728266),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(код ЄДРПОУ 42119969),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(код ЄДРПОУ 42056396) послуги по мінімізації оподатковуваного доходу підприємства шляхом відображення в податковому обліку і податковій звітності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документів первинного бухгалтерського обліку, які свідчать про нібито проведені фінансово- господарські операції з фіктивним суб'єктом господарювання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яке придбано ОСОБА_2 за попередньою змовою з невстановленою досудовим розслідуванням особою без мети здійснення фінансово-господарської діяльності.</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На пропозицію не встановленої досудовим розслідуванням особи представники службових осіб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погодилися.</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Далі не встановлена досудовим розслідуванням особа у червні 2018 року, перебуваючи в офісному приміщенні, розташованому у м. Дніпро (точну адресу не встановлено) склала первинні бухгалтерські документи (рахунки, податкові накладні), які свідчили про нібито проведені у червні 2018 року фінансово-господарські операції між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та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а саме про постачання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на адресу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товару (тютюну), які передав ОСОБА_2</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ОСОБА_2, виконуючи відведену роль у вчиненні злочину, діючи умисно, з корисливих мотивів, знаходячись в офісному приміщенні, розташованому у м. Дніпро (м. Дніпропетровську) (точну адресу не встановлено) в період часу 26.06.2018, достовірно знаючи, що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є фіктивним підприємством, яке не веде фінансово- господарську діяльність та придбано з метою прикриття незаконної діяльності, в документах первинно-бухгалтерського обліку, які свідчили про нібито проведені у червні 2018 року фінансово-господарські операції між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та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у графі «директор» виконав свій підпис, засвідчив його печаткою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та передав їх у розпорядження не встановленій досудовим розслідуванням особі, яка в подальшому передала їх замовникам незаконних послуг - представникам службових осіб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У свою чергу, в цей же період у робочий час службові особи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та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будучи платником податків у ДПІ у Шевченківському районі ГУ ДФС у м. Києві, здійснили документальне оформлення господарських операцій з придбання товарів (тютюну) у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які фактично не здійснювались та були безтоварними, використавши їх при формуванні відомостей бухгалтерського і податкового обліків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та </w:t>
      </w:r>
      <w:r w:rsidRPr="00D56E98">
        <w:rPr>
          <w:rFonts w:ascii="Times New Roman" w:eastAsia="Times New Roman" w:hAnsi="Times New Roman" w:cs="Times New Roman"/>
          <w:color w:val="000000"/>
          <w:sz w:val="27"/>
          <w:szCs w:val="27"/>
          <w:lang w:eastAsia="uk-UA"/>
        </w:rPr>
        <w:lastRenderedPageBreak/>
        <w:t>складанні податкових декларацій, про що достовірно знали і їх пособники - ОСОБА_2 та не встановлена досудовим розслідуванням особа.</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Таким чином, ОСОБА_2 та не встановлена досудовим розслідуванням особа, діючи умисно, з корисливих мотивів, в період з 30.03.2018 по 20.07.2018 сприяли службовим особам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та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шляхом надання документальних засобів та знарядь в умисному ухиленні останніми від сплати податку на додану вартість в порушення ними вимог </w:t>
      </w:r>
      <w:hyperlink r:id="rId15" w:tgtFrame="_blank" w:tooltip="Податковий кодекс України (ред. з 01.01.2017); нормативно-правовий акт № 2755-VI від 02.12.2010" w:history="1">
        <w:r w:rsidRPr="00D56E98">
          <w:rPr>
            <w:rFonts w:ascii="Times New Roman" w:eastAsia="Times New Roman" w:hAnsi="Times New Roman" w:cs="Times New Roman"/>
            <w:color w:val="000000"/>
            <w:sz w:val="27"/>
            <w:szCs w:val="27"/>
            <w:u w:val="single"/>
            <w:lang w:eastAsia="uk-UA"/>
          </w:rPr>
          <w:t>Податкового кодексу України від 02.12.2010 № 2755-VI</w:t>
        </w:r>
      </w:hyperlink>
      <w:r w:rsidRPr="00D56E98">
        <w:rPr>
          <w:rFonts w:ascii="Times New Roman" w:eastAsia="Times New Roman" w:hAnsi="Times New Roman" w:cs="Times New Roman"/>
          <w:color w:val="000000"/>
          <w:sz w:val="27"/>
          <w:szCs w:val="27"/>
          <w:lang w:eastAsia="uk-UA"/>
        </w:rPr>
        <w:t>:</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п. 198.1., відповідно до якого до податкового кредиту відносяться суми податку, сплачені/нараховані у разі здійснення операцій з:</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а) придбання або виготовлення товарів (у тому числі в разі їх ввезення на митну територію України) та послуг;</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п. 198.2, яка передбачає, що датою виникнення права платника податку на віднесення сум податку до податкового кредиту вважається дата тієї події, що відбулася раніше:</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1. дата списання коштів з банківського рахунка платника податку на оплату товарів/послуг;</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2. дата отримання платником податку товарів/послуг, що підтверджено податковою накладною;</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п. 198.3, згідно з яким податковий кредит звітного періоду визначається виходячи з договірної контрактної) вартості товарів/послуг та складається з сум податків, нарахованих (сплачених) платником податку за ставкою, встановленою пунктом </w:t>
      </w:r>
      <w:hyperlink r:id="rId16" w:anchor="14836" w:tgtFrame="_blank" w:tooltip="Податковий кодекс України (ред. з 01.01.2017); нормативно-правовий акт № 2755-VI від 02.12.2010" w:history="1">
        <w:r w:rsidRPr="00D56E98">
          <w:rPr>
            <w:rFonts w:ascii="Times New Roman" w:eastAsia="Times New Roman" w:hAnsi="Times New Roman" w:cs="Times New Roman"/>
            <w:color w:val="000000"/>
            <w:sz w:val="27"/>
            <w:szCs w:val="27"/>
            <w:u w:val="single"/>
            <w:lang w:eastAsia="uk-UA"/>
          </w:rPr>
          <w:t>193.1</w:t>
        </w:r>
      </w:hyperlink>
      <w:r w:rsidRPr="00D56E98">
        <w:rPr>
          <w:rFonts w:ascii="Times New Roman" w:eastAsia="Times New Roman" w:hAnsi="Times New Roman" w:cs="Times New Roman"/>
          <w:color w:val="000000"/>
          <w:sz w:val="27"/>
          <w:szCs w:val="27"/>
          <w:lang w:eastAsia="uk-UA"/>
        </w:rPr>
        <w:t> статті </w:t>
      </w:r>
      <w:hyperlink r:id="rId17" w:anchor="14835" w:tgtFrame="_blank" w:tooltip="Податковий кодекс України (ред. з 01.01.2017); нормативно-правовий акт № 2755-VI від 02.12.2010" w:history="1">
        <w:r w:rsidRPr="00D56E98">
          <w:rPr>
            <w:rFonts w:ascii="Times New Roman" w:eastAsia="Times New Roman" w:hAnsi="Times New Roman" w:cs="Times New Roman"/>
            <w:color w:val="000000"/>
            <w:sz w:val="27"/>
            <w:szCs w:val="27"/>
            <w:u w:val="single"/>
            <w:lang w:eastAsia="uk-UA"/>
          </w:rPr>
          <w:t>193</w:t>
        </w:r>
      </w:hyperlink>
      <w:r w:rsidRPr="00D56E98">
        <w:rPr>
          <w:rFonts w:ascii="Times New Roman" w:eastAsia="Times New Roman" w:hAnsi="Times New Roman" w:cs="Times New Roman"/>
          <w:color w:val="000000"/>
          <w:sz w:val="27"/>
          <w:szCs w:val="27"/>
          <w:lang w:eastAsia="uk-UA"/>
        </w:rPr>
        <w:t> цього </w:t>
      </w:r>
      <w:hyperlink r:id="rId18" w:anchor="14835" w:tgtFrame="_blank" w:tooltip="Податковий кодекс України (ред. з 01.01.2017); нормативно-правовий акт № 2755-VI від 02.12.2010" w:history="1">
        <w:r w:rsidRPr="00D56E98">
          <w:rPr>
            <w:rFonts w:ascii="Times New Roman" w:eastAsia="Times New Roman" w:hAnsi="Times New Roman" w:cs="Times New Roman"/>
            <w:color w:val="000000"/>
            <w:sz w:val="27"/>
            <w:szCs w:val="27"/>
            <w:u w:val="single"/>
            <w:lang w:eastAsia="uk-UA"/>
          </w:rPr>
          <w:t>Кодексу</w:t>
        </w:r>
      </w:hyperlink>
      <w:r w:rsidRPr="00D56E98">
        <w:rPr>
          <w:rFonts w:ascii="Times New Roman" w:eastAsia="Times New Roman" w:hAnsi="Times New Roman" w:cs="Times New Roman"/>
          <w:color w:val="000000"/>
          <w:sz w:val="27"/>
          <w:szCs w:val="27"/>
          <w:lang w:eastAsia="uk-UA"/>
        </w:rPr>
        <w:t>, протягом такого звітного періоду у зв'язку з:</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 придбанням або виготовленням товарів (у тому числі при їх імпорті) та послуг;</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Нарахування податкового кредиту здійснюється незалежно від того, чи такі товари/послуги та основні фонди почали використовуватися в оподатковуваних операціях у межах господарської діяльності платника податку протягом звітного податкового періоду, а також від того, чи здійснював платник податку оподатковувані операції протягом такого звітного податкового періоду;</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п. 198.6., яким встановлено, що не відносяться до податкового кредиту суми податку, сплаченого (нарахованого) у зв'язку з придбанням товарів/послуг, не підтверджені податковими накладними або оформлені з порушенням вимог;</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Податкова накладна складається у день виникнення податкових зобов'язань продавця (п. 201.4);</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lastRenderedPageBreak/>
        <w:t>Податкова накладна складається на кожне повне або часткове постачання товарів/послуг, а також на суму коштів, що надійшли на поточний рахунок як попередня оплата (аванс), (п. 201.7.);</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При здійсненні операцій з постачання товарів/послуг платник податку - продавець товарів/послуг зобов'язаний в установлені терміни скласти податкову накладну, зареєструвати її в Єдиному реєстрі податкових накладних та надати покупцю за його вимогою. Податкова накладна, складена та зареєстрована в Єдиному реєстрі податкових накладних платником податку, який здійснює операції з постачання товарів/послуг, є для покупця таких товарів/послуг підставою для нарахування сум податку, що відносяться до податкового кредиту (п.201.10.);</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Сума податку, що підлягає сплаті (перерахуванню) до Державного бюджету України або бюджетному відшкодуванню, визначається як різниця між сумою податкового зобов'язання звітного (податкового) періоду та сумою податкового кредиту такого звітного (податкового) періоду, згідно з п. 200.1 ст.200.</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Далі не встановлена досудовим розслідуванням особа, продовжуючи реалізовувати свій злочинний умисел, направлений на пособництво в ухиленні від сплати податків службовими особами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та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діючи умисно, за попередньою змовою групою осіб, з корисливих мотивів, перебуваючи в офісі, розташованому в м. Дніпро, приблизно у період квітень, червень 2018 року, на підставі вищевказаних документів про нібито поставку товарів (сигарет) від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на адресу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та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та розрахунку за поставку безготівковими коштами, здійснила складання та підписання декларацій з податку на додану вартість на загальну суму 2 050 000,01 грн., в яких нею були безпідставно відображено ТОВ «</w:t>
      </w:r>
      <w:proofErr w:type="spellStart"/>
      <w:r w:rsidRPr="00D56E98">
        <w:rPr>
          <w:rFonts w:ascii="Times New Roman" w:eastAsia="Times New Roman" w:hAnsi="Times New Roman" w:cs="Times New Roman"/>
          <w:color w:val="000000"/>
          <w:sz w:val="27"/>
          <w:szCs w:val="27"/>
          <w:lang w:eastAsia="uk-UA"/>
        </w:rPr>
        <w:t>Хіларі</w:t>
      </w:r>
      <w:proofErr w:type="spellEnd"/>
      <w:r w:rsidRPr="00D56E98">
        <w:rPr>
          <w:rFonts w:ascii="Times New Roman" w:eastAsia="Times New Roman" w:hAnsi="Times New Roman" w:cs="Times New Roman"/>
          <w:color w:val="000000"/>
          <w:sz w:val="27"/>
          <w:szCs w:val="27"/>
          <w:lang w:eastAsia="uk-UA"/>
        </w:rPr>
        <w:t xml:space="preserve">- </w:t>
      </w:r>
      <w:proofErr w:type="spellStart"/>
      <w:r w:rsidRPr="00D56E98">
        <w:rPr>
          <w:rFonts w:ascii="Times New Roman" w:eastAsia="Times New Roman" w:hAnsi="Times New Roman" w:cs="Times New Roman"/>
          <w:color w:val="000000"/>
          <w:sz w:val="27"/>
          <w:szCs w:val="27"/>
          <w:lang w:eastAsia="uk-UA"/>
        </w:rPr>
        <w:t>Трейд</w:t>
      </w:r>
      <w:proofErr w:type="spellEnd"/>
      <w:r w:rsidRPr="00D56E98">
        <w:rPr>
          <w:rFonts w:ascii="Times New Roman" w:eastAsia="Times New Roman" w:hAnsi="Times New Roman" w:cs="Times New Roman"/>
          <w:color w:val="000000"/>
          <w:sz w:val="27"/>
          <w:szCs w:val="27"/>
          <w:lang w:eastAsia="uk-UA"/>
        </w:rPr>
        <w:t>» як продавця в частині взаємовідносин з постачання товарів (сигарет) на відповідні суми на адресу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та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та здійснила разом з ОСОБА_2 їх реєстрацію за допомогою електронного ключа, наданого ОСОБА_2 від його імені як директора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xml:space="preserve">» разом з реєстрами податкових накладних, в який нею були включені відомості про ці взаємовідносини, в податковому органі: ДПІ в Амур-Нижньодніпровському районі м. Дніпра ТУ ДФС у Дніпропетровській області, яка розташована за </w:t>
      </w:r>
      <w:proofErr w:type="spellStart"/>
      <w:r w:rsidRPr="00D56E98">
        <w:rPr>
          <w:rFonts w:ascii="Times New Roman" w:eastAsia="Times New Roman" w:hAnsi="Times New Roman" w:cs="Times New Roman"/>
          <w:color w:val="000000"/>
          <w:sz w:val="27"/>
          <w:szCs w:val="27"/>
          <w:lang w:eastAsia="uk-UA"/>
        </w:rPr>
        <w:t>адресою</w:t>
      </w:r>
      <w:proofErr w:type="spellEnd"/>
      <w:r w:rsidRPr="00D56E98">
        <w:rPr>
          <w:rFonts w:ascii="Times New Roman" w:eastAsia="Times New Roman" w:hAnsi="Times New Roman" w:cs="Times New Roman"/>
          <w:color w:val="000000"/>
          <w:sz w:val="27"/>
          <w:szCs w:val="27"/>
          <w:lang w:eastAsia="uk-UA"/>
        </w:rPr>
        <w:t xml:space="preserve">: Дніпропетровська область, м. Дніпро, </w:t>
      </w:r>
      <w:proofErr w:type="spellStart"/>
      <w:r w:rsidRPr="00D56E98">
        <w:rPr>
          <w:rFonts w:ascii="Times New Roman" w:eastAsia="Times New Roman" w:hAnsi="Times New Roman" w:cs="Times New Roman"/>
          <w:color w:val="000000"/>
          <w:sz w:val="27"/>
          <w:szCs w:val="27"/>
          <w:lang w:eastAsia="uk-UA"/>
        </w:rPr>
        <w:t>пров</w:t>
      </w:r>
      <w:proofErr w:type="spellEnd"/>
      <w:r w:rsidRPr="00D56E98">
        <w:rPr>
          <w:rFonts w:ascii="Times New Roman" w:eastAsia="Times New Roman" w:hAnsi="Times New Roman" w:cs="Times New Roman"/>
          <w:color w:val="000000"/>
          <w:sz w:val="27"/>
          <w:szCs w:val="27"/>
          <w:lang w:eastAsia="uk-UA"/>
        </w:rPr>
        <w:t>. Універсальний, буд.12, а саме:</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-Податкова декларація з податку на додану вартість від 16.05.2018 від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що сприяло заниженню податкових зобов'язань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з ПДВ на суму 1 750 000, 01 грн.;</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-Податкова декларація з податку на додану вартість від 18.07.2018 від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що сприяло заниженню податкових зобов'язань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з ПДВ на суму 100 000, 00 грн.</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-Податкова декларація з податку на додану вартість від 19.07.2018 від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що сприяло заниженню податкових зобов'язань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з ПДВ на суму 100 000, 00 грн.;</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lastRenderedPageBreak/>
        <w:t>-Податкова декларація з податку на додану вартість від 20.07.2018 від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що сприяло заниженню податкових зобов'язань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з ПДВ на суму 100 000, 00 грн.;</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У свою чергу, службові особи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та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в порушення вказаних норм </w:t>
      </w:r>
      <w:hyperlink r:id="rId19" w:tgtFrame="_blank" w:tooltip="Податковий кодекс України (ред. з 01.01.2017); нормативно-правовий акт № 2755-VI від 02.12.2010" w:history="1">
        <w:r w:rsidRPr="00D56E98">
          <w:rPr>
            <w:rFonts w:ascii="Times New Roman" w:eastAsia="Times New Roman" w:hAnsi="Times New Roman" w:cs="Times New Roman"/>
            <w:color w:val="000000"/>
            <w:sz w:val="27"/>
            <w:szCs w:val="27"/>
            <w:u w:val="single"/>
            <w:lang w:eastAsia="uk-UA"/>
          </w:rPr>
          <w:t>Податкового кодексу України</w:t>
        </w:r>
      </w:hyperlink>
      <w:r w:rsidRPr="00D56E98">
        <w:rPr>
          <w:rFonts w:ascii="Times New Roman" w:eastAsia="Times New Roman" w:hAnsi="Times New Roman" w:cs="Times New Roman"/>
          <w:color w:val="000000"/>
          <w:sz w:val="27"/>
          <w:szCs w:val="27"/>
          <w:lang w:eastAsia="uk-UA"/>
        </w:rPr>
        <w:t>, перебуваючи у м. Дніпро та м. Києві, в період часу 16.05.2018, 18.07.2018, 19.07.2018 та 20.07.2018, діючи умисно, з корисливих мотивів, здійснили складання та підписання декларацій з податку на додану вартість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та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на підставі податкових накладних, виписаних від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як продавця на адресу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та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які містили відомості щодо неіснуючих насправді фінансово-господарських взаємовідносин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надавши їх до ДПІ у Соборному районі м. Дніпра ГУ ДФС у Дніпропетровській області, та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та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з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надавши їх до ДПІ у Шевченківському районі ГУ ДФС у м. Києві, чим у порушення вимог п. 198.1, п. 198.2, п. 198.3, п. 198.6 ст. 198, п. 201.1, п. 201.2, п. 201.3, п. 201.10, ст. 200 Податкового кодексу України від 02.12.2010 № 275 5-VI безпідставно задекларували в податковій звітності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та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податковий кредит з податку на додану вартість від операцій з придбання товарів (сигарет) у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яке є фіктивним підприємством, за період з травня по червень 2018 року, що в цілому призвело до фактичного ненадходження до бюджету сум з податку на додану вартість за період квітень та червень 2018 року на загальну суму 2 050 000,01 грн.</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Таким чином, ОСОБА_2 за попередньою змовою з не встановленою досудовим розслідуванням особою, діючи умисно, з єдиним умислом на пособництво в ухиленні від сплати податків підприємствам «реального» сектору економіки, у період з 18.04.2018 по 30.07.2018, з корисливих мотивів, достовірно знаючи, що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xml:space="preserve">» є фіктивним підприємством, використовуючи його реквізити, печатку, відкриті у банківських установах розрахункові рахунки і засоби для розрахунків та податкової звітності, надаючи засоби і знаряддя при відображенні в господарських документах, документах бухгалтерського обліку та зареєструвавши в Єдиному реєстрі податкових накладних податкові накладні (за місцем реєстрації податкового органу: ДПІ в Амур-Нижньодніпровському районі м. Дніпра ГУ ДФС у Дніпропетровській області, яка розташована за </w:t>
      </w:r>
      <w:proofErr w:type="spellStart"/>
      <w:r w:rsidRPr="00D56E98">
        <w:rPr>
          <w:rFonts w:ascii="Times New Roman" w:eastAsia="Times New Roman" w:hAnsi="Times New Roman" w:cs="Times New Roman"/>
          <w:color w:val="000000"/>
          <w:sz w:val="27"/>
          <w:szCs w:val="27"/>
          <w:lang w:eastAsia="uk-UA"/>
        </w:rPr>
        <w:t>адресою</w:t>
      </w:r>
      <w:proofErr w:type="spellEnd"/>
      <w:r w:rsidRPr="00D56E98">
        <w:rPr>
          <w:rFonts w:ascii="Times New Roman" w:eastAsia="Times New Roman" w:hAnsi="Times New Roman" w:cs="Times New Roman"/>
          <w:color w:val="000000"/>
          <w:sz w:val="27"/>
          <w:szCs w:val="27"/>
          <w:lang w:eastAsia="uk-UA"/>
        </w:rPr>
        <w:t xml:space="preserve">: Дніпропетровська область, м. Дніпро, </w:t>
      </w:r>
      <w:proofErr w:type="spellStart"/>
      <w:r w:rsidRPr="00D56E98">
        <w:rPr>
          <w:rFonts w:ascii="Times New Roman" w:eastAsia="Times New Roman" w:hAnsi="Times New Roman" w:cs="Times New Roman"/>
          <w:color w:val="000000"/>
          <w:sz w:val="27"/>
          <w:szCs w:val="27"/>
          <w:lang w:eastAsia="uk-UA"/>
        </w:rPr>
        <w:t>пров</w:t>
      </w:r>
      <w:proofErr w:type="spellEnd"/>
      <w:r w:rsidRPr="00D56E98">
        <w:rPr>
          <w:rFonts w:ascii="Times New Roman" w:eastAsia="Times New Roman" w:hAnsi="Times New Roman" w:cs="Times New Roman"/>
          <w:color w:val="000000"/>
          <w:sz w:val="27"/>
          <w:szCs w:val="27"/>
          <w:lang w:eastAsia="uk-UA"/>
        </w:rPr>
        <w:t>. Універсальний, буд.12) про фіктивно проведені (безтоварні) господарські операції з постачання від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до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та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товарно-матеріальних цінностей, вчинили активні дії зі сприяння у вчиненні службовим особам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та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в умисному ухиленні від сплати податку на додану вартість, а саме: ТОВ «</w:t>
      </w:r>
      <w:proofErr w:type="spellStart"/>
      <w:r w:rsidRPr="00D56E98">
        <w:rPr>
          <w:rFonts w:ascii="Times New Roman" w:eastAsia="Times New Roman" w:hAnsi="Times New Roman" w:cs="Times New Roman"/>
          <w:color w:val="000000"/>
          <w:sz w:val="27"/>
          <w:szCs w:val="27"/>
          <w:lang w:eastAsia="uk-UA"/>
        </w:rPr>
        <w:t>Грандес</w:t>
      </w:r>
      <w:proofErr w:type="spellEnd"/>
      <w:r w:rsidRPr="00D56E98">
        <w:rPr>
          <w:rFonts w:ascii="Times New Roman" w:eastAsia="Times New Roman" w:hAnsi="Times New Roman" w:cs="Times New Roman"/>
          <w:color w:val="000000"/>
          <w:sz w:val="27"/>
          <w:szCs w:val="27"/>
          <w:lang w:eastAsia="uk-UA"/>
        </w:rPr>
        <w:t xml:space="preserve"> ОПТ» - на суму 1 750 00, 01 грн., ТОВ «</w:t>
      </w:r>
      <w:proofErr w:type="spellStart"/>
      <w:r w:rsidRPr="00D56E98">
        <w:rPr>
          <w:rFonts w:ascii="Times New Roman" w:eastAsia="Times New Roman" w:hAnsi="Times New Roman" w:cs="Times New Roman"/>
          <w:color w:val="000000"/>
          <w:sz w:val="27"/>
          <w:szCs w:val="27"/>
          <w:lang w:eastAsia="uk-UA"/>
        </w:rPr>
        <w:t>Деспасіте</w:t>
      </w:r>
      <w:proofErr w:type="spellEnd"/>
      <w:r w:rsidRPr="00D56E98">
        <w:rPr>
          <w:rFonts w:ascii="Times New Roman" w:eastAsia="Times New Roman" w:hAnsi="Times New Roman" w:cs="Times New Roman"/>
          <w:color w:val="000000"/>
          <w:sz w:val="27"/>
          <w:szCs w:val="27"/>
          <w:lang w:eastAsia="uk-UA"/>
        </w:rPr>
        <w:t>» - на суму 100 000, 00 грн., ТОВ «</w:t>
      </w:r>
      <w:proofErr w:type="spellStart"/>
      <w:r w:rsidRPr="00D56E98">
        <w:rPr>
          <w:rFonts w:ascii="Times New Roman" w:eastAsia="Times New Roman" w:hAnsi="Times New Roman" w:cs="Times New Roman"/>
          <w:color w:val="000000"/>
          <w:sz w:val="27"/>
          <w:szCs w:val="27"/>
          <w:lang w:eastAsia="uk-UA"/>
        </w:rPr>
        <w:t>Ренар</w:t>
      </w:r>
      <w:proofErr w:type="spellEnd"/>
      <w:r w:rsidRPr="00D56E98">
        <w:rPr>
          <w:rFonts w:ascii="Times New Roman" w:eastAsia="Times New Roman" w:hAnsi="Times New Roman" w:cs="Times New Roman"/>
          <w:color w:val="000000"/>
          <w:sz w:val="27"/>
          <w:szCs w:val="27"/>
          <w:lang w:eastAsia="uk-UA"/>
        </w:rPr>
        <w:t xml:space="preserve"> Ресурс» - на суму 100 000, 00 грн., ТОВ «</w:t>
      </w:r>
      <w:proofErr w:type="spellStart"/>
      <w:r w:rsidRPr="00D56E98">
        <w:rPr>
          <w:rFonts w:ascii="Times New Roman" w:eastAsia="Times New Roman" w:hAnsi="Times New Roman" w:cs="Times New Roman"/>
          <w:color w:val="000000"/>
          <w:sz w:val="27"/>
          <w:szCs w:val="27"/>
          <w:lang w:eastAsia="uk-UA"/>
        </w:rPr>
        <w:t>Солюшн</w:t>
      </w:r>
      <w:proofErr w:type="spellEnd"/>
      <w:r w:rsidRPr="00D56E98">
        <w:rPr>
          <w:rFonts w:ascii="Times New Roman" w:eastAsia="Times New Roman" w:hAnsi="Times New Roman" w:cs="Times New Roman"/>
          <w:color w:val="000000"/>
          <w:sz w:val="27"/>
          <w:szCs w:val="27"/>
          <w:lang w:eastAsia="uk-UA"/>
        </w:rPr>
        <w:t xml:space="preserve"> Ресурс» на суму 100 000, 00 грн., а всього на загальну суму в розмірі 2 050 000,01 грн., який входить в систему оподаткування та введений у </w:t>
      </w:r>
      <w:r w:rsidRPr="00D56E98">
        <w:rPr>
          <w:rFonts w:ascii="Times New Roman" w:eastAsia="Times New Roman" w:hAnsi="Times New Roman" w:cs="Times New Roman"/>
          <w:color w:val="000000"/>
          <w:sz w:val="27"/>
          <w:szCs w:val="27"/>
          <w:lang w:eastAsia="uk-UA"/>
        </w:rPr>
        <w:lastRenderedPageBreak/>
        <w:t>встановленому законом порядку, що призвело до фактичного ненадходження до бюджету коштів у значних розмірах, тобто суми податку на додану вартість, яка більше ніж у 1000 разів перевищує неоподатковуваний мінімум доходів громадян.</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Діями ОСОБА_2 та не встановленими досудовим розслідуванням особами відповідно до висновку судово-економічної експертизи, проведеної Дніпропетровським науково-дослідним експертно-криміналістичним центром МВС України №12/11.1/121 від 22.08.2018 спричинено державі шкоду на загальну суму 2 050 000,01 грн.</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23 листопада 2018 між прокурором відділу прокуратури Дніпропетровської області Шеремет О.О., якій на підставі </w:t>
      </w:r>
      <w:hyperlink r:id="rId20" w:anchor="275" w:tgtFrame="_blank" w:tooltip="Кримінальний процесуальний кодекс України; нормативно-правовий акт № 4651-VI від 13.04.2012" w:history="1">
        <w:r w:rsidRPr="00D56E98">
          <w:rPr>
            <w:rFonts w:ascii="Times New Roman" w:eastAsia="Times New Roman" w:hAnsi="Times New Roman" w:cs="Times New Roman"/>
            <w:color w:val="000000"/>
            <w:sz w:val="27"/>
            <w:szCs w:val="27"/>
            <w:u w:val="single"/>
            <w:lang w:eastAsia="uk-UA"/>
          </w:rPr>
          <w:t>ст. 37 КПК України</w:t>
        </w:r>
      </w:hyperlink>
      <w:r w:rsidRPr="00D56E98">
        <w:rPr>
          <w:rFonts w:ascii="Times New Roman" w:eastAsia="Times New Roman" w:hAnsi="Times New Roman" w:cs="Times New Roman"/>
          <w:color w:val="000000"/>
          <w:sz w:val="27"/>
          <w:szCs w:val="27"/>
          <w:lang w:eastAsia="uk-UA"/>
        </w:rPr>
        <w:t> надані повноваження прокурора у даному кримінальному провадженні №32018040040000048 від 10.07.2018 року, та ОСОБА_2, в порядку, передбаченому ст.ст.</w:t>
      </w:r>
      <w:hyperlink r:id="rId21" w:anchor="3395" w:tgtFrame="_blank" w:tooltip="Кримінальний процесуальний кодекс України; нормативно-правовий акт № 4651-VI від 13.04.2012" w:history="1">
        <w:r w:rsidRPr="00D56E98">
          <w:rPr>
            <w:rFonts w:ascii="Times New Roman" w:eastAsia="Times New Roman" w:hAnsi="Times New Roman" w:cs="Times New Roman"/>
            <w:color w:val="000000"/>
            <w:sz w:val="27"/>
            <w:szCs w:val="27"/>
            <w:u w:val="single"/>
            <w:lang w:eastAsia="uk-UA"/>
          </w:rPr>
          <w:t>468</w:t>
        </w:r>
      </w:hyperlink>
      <w:r w:rsidRPr="00D56E98">
        <w:rPr>
          <w:rFonts w:ascii="Times New Roman" w:eastAsia="Times New Roman" w:hAnsi="Times New Roman" w:cs="Times New Roman"/>
          <w:color w:val="000000"/>
          <w:sz w:val="27"/>
          <w:szCs w:val="27"/>
          <w:lang w:eastAsia="uk-UA"/>
        </w:rPr>
        <w:t>,</w:t>
      </w:r>
      <w:hyperlink r:id="rId22" w:anchor="3399" w:tgtFrame="_blank" w:tooltip="Кримінальний процесуальний кодекс України; нормативно-правовий акт № 4651-VI від 13.04.2012" w:history="1">
        <w:r w:rsidRPr="00D56E98">
          <w:rPr>
            <w:rFonts w:ascii="Times New Roman" w:eastAsia="Times New Roman" w:hAnsi="Times New Roman" w:cs="Times New Roman"/>
            <w:color w:val="000000"/>
            <w:sz w:val="27"/>
            <w:szCs w:val="27"/>
            <w:u w:val="single"/>
            <w:lang w:eastAsia="uk-UA"/>
          </w:rPr>
          <w:t>469</w:t>
        </w:r>
      </w:hyperlink>
      <w:r w:rsidRPr="00D56E98">
        <w:rPr>
          <w:rFonts w:ascii="Times New Roman" w:eastAsia="Times New Roman" w:hAnsi="Times New Roman" w:cs="Times New Roman"/>
          <w:color w:val="000000"/>
          <w:sz w:val="27"/>
          <w:szCs w:val="27"/>
          <w:lang w:eastAsia="uk-UA"/>
        </w:rPr>
        <w:t> та </w:t>
      </w:r>
      <w:hyperlink r:id="rId23" w:anchor="3419" w:tgtFrame="_blank" w:tooltip="Кримінальний процесуальний кодекс України; нормативно-правовий акт № 4651-VI від 13.04.2012" w:history="1">
        <w:r w:rsidRPr="00D56E98">
          <w:rPr>
            <w:rFonts w:ascii="Times New Roman" w:eastAsia="Times New Roman" w:hAnsi="Times New Roman" w:cs="Times New Roman"/>
            <w:color w:val="000000"/>
            <w:sz w:val="27"/>
            <w:szCs w:val="27"/>
            <w:u w:val="single"/>
            <w:lang w:eastAsia="uk-UA"/>
          </w:rPr>
          <w:t>472 КПК України</w:t>
        </w:r>
      </w:hyperlink>
      <w:r w:rsidRPr="00D56E98">
        <w:rPr>
          <w:rFonts w:ascii="Times New Roman" w:eastAsia="Times New Roman" w:hAnsi="Times New Roman" w:cs="Times New Roman"/>
          <w:color w:val="000000"/>
          <w:sz w:val="27"/>
          <w:szCs w:val="27"/>
          <w:lang w:eastAsia="uk-UA"/>
        </w:rPr>
        <w:t>, укладено угоду про визнання винуватості.</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Згідно з даною угодою прокурор та обвинувачений дійшли згоди щодо формулювання обвинувачення, всіх істотних для даного кримінального провадження обставин та правової кваліфікації дій обвинуваченого ОСОБА_2 за ч.2 ст.</w:t>
      </w:r>
      <w:hyperlink r:id="rId24" w:anchor="107"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28</w:t>
        </w:r>
      </w:hyperlink>
      <w:r w:rsidRPr="00D56E98">
        <w:rPr>
          <w:rFonts w:ascii="Times New Roman" w:eastAsia="Times New Roman" w:hAnsi="Times New Roman" w:cs="Times New Roman"/>
          <w:color w:val="000000"/>
          <w:sz w:val="27"/>
          <w:szCs w:val="27"/>
          <w:lang w:eastAsia="uk-UA"/>
        </w:rPr>
        <w:t> ч.1 ст.</w:t>
      </w:r>
      <w:hyperlink r:id="rId25" w:anchor="1096"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205</w:t>
        </w:r>
      </w:hyperlink>
      <w:r w:rsidRPr="00D56E98">
        <w:rPr>
          <w:rFonts w:ascii="Times New Roman" w:eastAsia="Times New Roman" w:hAnsi="Times New Roman" w:cs="Times New Roman"/>
          <w:color w:val="000000"/>
          <w:sz w:val="27"/>
          <w:szCs w:val="27"/>
          <w:lang w:eastAsia="uk-UA"/>
        </w:rPr>
        <w:t>, ч.5 ст.</w:t>
      </w:r>
      <w:hyperlink r:id="rId26" w:anchor="99"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27</w:t>
        </w:r>
      </w:hyperlink>
      <w:r w:rsidRPr="00D56E98">
        <w:rPr>
          <w:rFonts w:ascii="Times New Roman" w:eastAsia="Times New Roman" w:hAnsi="Times New Roman" w:cs="Times New Roman"/>
          <w:color w:val="000000"/>
          <w:sz w:val="27"/>
          <w:szCs w:val="27"/>
          <w:lang w:eastAsia="uk-UA"/>
        </w:rPr>
        <w:t> ч.2 ст.</w:t>
      </w:r>
      <w:hyperlink r:id="rId27" w:anchor="1143"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212 КК України</w:t>
        </w:r>
      </w:hyperlink>
      <w:r w:rsidRPr="00D56E98">
        <w:rPr>
          <w:rFonts w:ascii="Times New Roman" w:eastAsia="Times New Roman" w:hAnsi="Times New Roman" w:cs="Times New Roman"/>
          <w:color w:val="000000"/>
          <w:sz w:val="27"/>
          <w:szCs w:val="27"/>
          <w:lang w:eastAsia="uk-UA"/>
        </w:rPr>
        <w:t>, який у повному обсязі сформульованого обвинувачення беззастережно визнав свою винуватість у вчиненні даних кримінальних правопорушень. Також сторонами угоди визначено узгоджене ними покарання, яке ОСОБА_2 повинен понести за вчинені кримінальні правопорушення, а саме: за ч.2 ст.</w:t>
      </w:r>
      <w:hyperlink r:id="rId28" w:anchor="107"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28</w:t>
        </w:r>
      </w:hyperlink>
      <w:r w:rsidRPr="00D56E98">
        <w:rPr>
          <w:rFonts w:ascii="Times New Roman" w:eastAsia="Times New Roman" w:hAnsi="Times New Roman" w:cs="Times New Roman"/>
          <w:color w:val="000000"/>
          <w:sz w:val="27"/>
          <w:szCs w:val="27"/>
          <w:lang w:eastAsia="uk-UA"/>
        </w:rPr>
        <w:t> ч.1 ст.</w:t>
      </w:r>
      <w:hyperlink r:id="rId29" w:anchor="1096"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205 КК України</w:t>
        </w:r>
      </w:hyperlink>
      <w:r w:rsidRPr="00D56E98">
        <w:rPr>
          <w:rFonts w:ascii="Times New Roman" w:eastAsia="Times New Roman" w:hAnsi="Times New Roman" w:cs="Times New Roman"/>
          <w:color w:val="000000"/>
          <w:sz w:val="27"/>
          <w:szCs w:val="27"/>
          <w:lang w:eastAsia="uk-UA"/>
        </w:rPr>
        <w:t> у виді штрафу в дохід держави в розмірі 500 неоподаткованих мінімумів доходів громадян, тобто 8500 гривень; за ч.5 ст.</w:t>
      </w:r>
      <w:hyperlink r:id="rId30" w:anchor="99"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27</w:t>
        </w:r>
      </w:hyperlink>
      <w:r w:rsidRPr="00D56E98">
        <w:rPr>
          <w:rFonts w:ascii="Times New Roman" w:eastAsia="Times New Roman" w:hAnsi="Times New Roman" w:cs="Times New Roman"/>
          <w:color w:val="000000"/>
          <w:sz w:val="27"/>
          <w:szCs w:val="27"/>
          <w:lang w:eastAsia="uk-UA"/>
        </w:rPr>
        <w:t> ч.2 ст.</w:t>
      </w:r>
      <w:hyperlink r:id="rId31" w:anchor="1143"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212 КК України</w:t>
        </w:r>
      </w:hyperlink>
      <w:r w:rsidRPr="00D56E98">
        <w:rPr>
          <w:rFonts w:ascii="Times New Roman" w:eastAsia="Times New Roman" w:hAnsi="Times New Roman" w:cs="Times New Roman"/>
          <w:color w:val="000000"/>
          <w:sz w:val="27"/>
          <w:szCs w:val="27"/>
          <w:lang w:eastAsia="uk-UA"/>
        </w:rPr>
        <w:t> у виді штрафу в дохід держави в розмірі 2000 неоподаткованих мінімумів доходів громадян, тобто 34000 гривень, без позбавлення права займати певні посади або займатись певною діяльністю. На підставі </w:t>
      </w:r>
      <w:hyperlink r:id="rId32" w:anchor="311"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ст. 70 ч.1 КК України</w:t>
        </w:r>
      </w:hyperlink>
      <w:r w:rsidRPr="00D56E98">
        <w:rPr>
          <w:rFonts w:ascii="Times New Roman" w:eastAsia="Times New Roman" w:hAnsi="Times New Roman" w:cs="Times New Roman"/>
          <w:color w:val="000000"/>
          <w:sz w:val="27"/>
          <w:szCs w:val="27"/>
          <w:lang w:eastAsia="uk-UA"/>
        </w:rPr>
        <w:t> за сукупністю злочинів шляхом поглинення менш суворого покарання більш суворим, призначивши покарання у виді штрафу в дохід держави в розмірі 2000 неоподаткованих мінімумів доходів громадян, тобто 34000 гривень, без позбавлення права займати певні посади або займатись певною діяльністю. ОСОБА_2 надав згоду на його призначення. В угоді передбачені наслідки її укладення, затвердження та невиконання, які роз'яснені обвинуваченому.</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Розглядаючи в порядку п. 1 ч. 3ст. 314 </w:t>
      </w:r>
      <w:hyperlink r:id="rId33" w:tgtFrame="_blank" w:tooltip="Кримінальний процесуальний кодекс України; нормативно-правовий акт № 4651-VI від 13.04.2012" w:history="1">
        <w:r w:rsidRPr="00D56E98">
          <w:rPr>
            <w:rFonts w:ascii="Times New Roman" w:eastAsia="Times New Roman" w:hAnsi="Times New Roman" w:cs="Times New Roman"/>
            <w:color w:val="000000"/>
            <w:sz w:val="27"/>
            <w:szCs w:val="27"/>
            <w:u w:val="single"/>
            <w:lang w:eastAsia="uk-UA"/>
          </w:rPr>
          <w:t>КПК України</w:t>
        </w:r>
      </w:hyperlink>
      <w:r w:rsidRPr="00D56E98">
        <w:rPr>
          <w:rFonts w:ascii="Times New Roman" w:eastAsia="Times New Roman" w:hAnsi="Times New Roman" w:cs="Times New Roman"/>
          <w:color w:val="000000"/>
          <w:sz w:val="27"/>
          <w:szCs w:val="27"/>
          <w:lang w:eastAsia="uk-UA"/>
        </w:rPr>
        <w:t> питання про можливість затвердження даної угоди про визнання винуватості, суд виходить з наступного.</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Відповідно до правил ст. ст.</w:t>
      </w:r>
      <w:hyperlink r:id="rId34" w:anchor="3395" w:tgtFrame="_blank" w:tooltip="Кримінальний процесуальний кодекс України; нормативно-правовий акт № 4651-VI від 13.04.2012" w:history="1">
        <w:r w:rsidRPr="00D56E98">
          <w:rPr>
            <w:rFonts w:ascii="Times New Roman" w:eastAsia="Times New Roman" w:hAnsi="Times New Roman" w:cs="Times New Roman"/>
            <w:color w:val="000000"/>
            <w:sz w:val="27"/>
            <w:szCs w:val="27"/>
            <w:u w:val="single"/>
            <w:lang w:eastAsia="uk-UA"/>
          </w:rPr>
          <w:t>468</w:t>
        </w:r>
      </w:hyperlink>
      <w:r w:rsidRPr="00D56E98">
        <w:rPr>
          <w:rFonts w:ascii="Times New Roman" w:eastAsia="Times New Roman" w:hAnsi="Times New Roman" w:cs="Times New Roman"/>
          <w:color w:val="000000"/>
          <w:sz w:val="27"/>
          <w:szCs w:val="27"/>
          <w:lang w:eastAsia="uk-UA"/>
        </w:rPr>
        <w:t>,</w:t>
      </w:r>
      <w:hyperlink r:id="rId35" w:anchor="3399" w:tgtFrame="_blank" w:tooltip="Кримінальний процесуальний кодекс України; нормативно-правовий акт № 4651-VI від 13.04.2012" w:history="1">
        <w:r w:rsidRPr="00D56E98">
          <w:rPr>
            <w:rFonts w:ascii="Times New Roman" w:eastAsia="Times New Roman" w:hAnsi="Times New Roman" w:cs="Times New Roman"/>
            <w:color w:val="000000"/>
            <w:sz w:val="27"/>
            <w:szCs w:val="27"/>
            <w:u w:val="single"/>
            <w:lang w:eastAsia="uk-UA"/>
          </w:rPr>
          <w:t>469 КПК України</w:t>
        </w:r>
      </w:hyperlink>
      <w:r w:rsidRPr="00D56E98">
        <w:rPr>
          <w:rFonts w:ascii="Times New Roman" w:eastAsia="Times New Roman" w:hAnsi="Times New Roman" w:cs="Times New Roman"/>
          <w:color w:val="000000"/>
          <w:sz w:val="27"/>
          <w:szCs w:val="27"/>
          <w:lang w:eastAsia="uk-UA"/>
        </w:rPr>
        <w:t> у кримінальному провадженні щодо кримінальних проступків, злочинів невеликої чи середньої тяжкості, тяжких злочинів, внаслідок яких шкода завдана лише державним чи суспільним інтересам, може бути укладена угода між прокурором та підозрюваним чи обвинуваченим про визнання винуватості.</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В судовому засіданні прокурор Шеремет О.О. вважаючи, що при укладенні даної угоди дотримані вимоги і правила </w:t>
      </w:r>
      <w:hyperlink r:id="rId36" w:tgtFrame="_blank" w:tooltip="Кримінальний процесуальний кодекс України; нормативно-правовий акт № 4651-VI від 13.04.2012" w:history="1">
        <w:r w:rsidRPr="00D56E98">
          <w:rPr>
            <w:rFonts w:ascii="Times New Roman" w:eastAsia="Times New Roman" w:hAnsi="Times New Roman" w:cs="Times New Roman"/>
            <w:color w:val="000000"/>
            <w:sz w:val="27"/>
            <w:szCs w:val="27"/>
            <w:u w:val="single"/>
            <w:lang w:eastAsia="uk-UA"/>
          </w:rPr>
          <w:t>КПК</w:t>
        </w:r>
      </w:hyperlink>
      <w:r w:rsidRPr="00D56E98">
        <w:rPr>
          <w:rFonts w:ascii="Times New Roman" w:eastAsia="Times New Roman" w:hAnsi="Times New Roman" w:cs="Times New Roman"/>
          <w:color w:val="000000"/>
          <w:sz w:val="27"/>
          <w:szCs w:val="27"/>
          <w:lang w:eastAsia="uk-UA"/>
        </w:rPr>
        <w:t> та </w:t>
      </w:r>
      <w:hyperlink r:id="rId37"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КК України</w:t>
        </w:r>
      </w:hyperlink>
      <w:r w:rsidRPr="00D56E98">
        <w:rPr>
          <w:rFonts w:ascii="Times New Roman" w:eastAsia="Times New Roman" w:hAnsi="Times New Roman" w:cs="Times New Roman"/>
          <w:color w:val="000000"/>
          <w:sz w:val="27"/>
          <w:szCs w:val="27"/>
          <w:lang w:eastAsia="uk-UA"/>
        </w:rPr>
        <w:t>, просила цю угоду затвердити і призначити обвинуваченому узгоджену в угоді міру покарання та інші передбачені угодою заходи.</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lastRenderedPageBreak/>
        <w:t>Обвинувачений ОСОБА_2 та його захисник в судовому засіданні також просили вказану угоду з прокурором затвердити і призначити узгоджену в ній міру покарання та інші передбачені угодою заходи, при цьому ОСОБА_2 беззастережно визнав себе винним у вчиненні кримінальних правопорушень, передбачених за ч.2 ст.</w:t>
      </w:r>
      <w:hyperlink r:id="rId38" w:anchor="107"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28</w:t>
        </w:r>
      </w:hyperlink>
      <w:r w:rsidRPr="00D56E98">
        <w:rPr>
          <w:rFonts w:ascii="Times New Roman" w:eastAsia="Times New Roman" w:hAnsi="Times New Roman" w:cs="Times New Roman"/>
          <w:color w:val="000000"/>
          <w:sz w:val="27"/>
          <w:szCs w:val="27"/>
          <w:lang w:eastAsia="uk-UA"/>
        </w:rPr>
        <w:t> ч.1 ст.</w:t>
      </w:r>
      <w:hyperlink r:id="rId39" w:anchor="1096"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205</w:t>
        </w:r>
      </w:hyperlink>
      <w:r w:rsidRPr="00D56E98">
        <w:rPr>
          <w:rFonts w:ascii="Times New Roman" w:eastAsia="Times New Roman" w:hAnsi="Times New Roman" w:cs="Times New Roman"/>
          <w:color w:val="000000"/>
          <w:sz w:val="27"/>
          <w:szCs w:val="27"/>
          <w:lang w:eastAsia="uk-UA"/>
        </w:rPr>
        <w:t>, ч.5 ст.</w:t>
      </w:r>
      <w:hyperlink r:id="rId40" w:anchor="99"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27</w:t>
        </w:r>
      </w:hyperlink>
      <w:r w:rsidRPr="00D56E98">
        <w:rPr>
          <w:rFonts w:ascii="Times New Roman" w:eastAsia="Times New Roman" w:hAnsi="Times New Roman" w:cs="Times New Roman"/>
          <w:color w:val="000000"/>
          <w:sz w:val="27"/>
          <w:szCs w:val="27"/>
          <w:lang w:eastAsia="uk-UA"/>
        </w:rPr>
        <w:t> ч.2 ст.</w:t>
      </w:r>
      <w:hyperlink r:id="rId41" w:anchor="1143"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212 КК України</w:t>
        </w:r>
      </w:hyperlink>
      <w:r w:rsidRPr="00D56E98">
        <w:rPr>
          <w:rFonts w:ascii="Times New Roman" w:eastAsia="Times New Roman" w:hAnsi="Times New Roman" w:cs="Times New Roman"/>
          <w:color w:val="000000"/>
          <w:sz w:val="27"/>
          <w:szCs w:val="27"/>
          <w:lang w:eastAsia="uk-UA"/>
        </w:rPr>
        <w:t>, в обсязі обвинувачення, надав згоду на застосування узгодженого виду та розміру покарання, а також інших заходів у разі затвердження угоди, заявивши, що здатен реально виконати взяті на себе відповідно до угоди зобов'язання.</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Злочин, у вчиненні якого ОСОБА_2 беззастережно визнав себе винуватим, згідно із </w:t>
      </w:r>
      <w:hyperlink r:id="rId42" w:anchor="910116"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ст. 12 КК України</w:t>
        </w:r>
      </w:hyperlink>
      <w:r w:rsidRPr="00D56E98">
        <w:rPr>
          <w:rFonts w:ascii="Times New Roman" w:eastAsia="Times New Roman" w:hAnsi="Times New Roman" w:cs="Times New Roman"/>
          <w:color w:val="000000"/>
          <w:sz w:val="27"/>
          <w:szCs w:val="27"/>
          <w:lang w:eastAsia="uk-UA"/>
        </w:rPr>
        <w:t> є злочином невеликої тяжкості.</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Суд шляхом проведення опитування сторін кримінального провадження переконався, що укладення угоди сторонами є добровільним, тобто не є наслідком застосування насильства, примусу, погроз або наслідком обіцянок чи дій будь-яких інших обставин, ніж ті, що передбачені в угоді. При цьому судом з'ясовано, що ОСОБА_2 повністю усвідомлює зміст укладеної з прокурором угоди про визнання винуватості, характер обвинувачення, щодо якого визнає себе винуватим, цілком розуміє свої права, визначені п. 1 ч. 4 </w:t>
      </w:r>
      <w:hyperlink r:id="rId43" w:anchor="3427" w:tgtFrame="_blank" w:tooltip="Кримінальний процесуальний кодекс України; нормативно-правовий акт № 4651-VI від 13.04.2012" w:history="1">
        <w:r w:rsidRPr="00D56E98">
          <w:rPr>
            <w:rFonts w:ascii="Times New Roman" w:eastAsia="Times New Roman" w:hAnsi="Times New Roman" w:cs="Times New Roman"/>
            <w:color w:val="000000"/>
            <w:sz w:val="27"/>
            <w:szCs w:val="27"/>
            <w:u w:val="single"/>
            <w:lang w:eastAsia="uk-UA"/>
          </w:rPr>
          <w:t>ст. 474 КПК України</w:t>
        </w:r>
      </w:hyperlink>
      <w:r w:rsidRPr="00D56E98">
        <w:rPr>
          <w:rFonts w:ascii="Times New Roman" w:eastAsia="Times New Roman" w:hAnsi="Times New Roman" w:cs="Times New Roman"/>
          <w:color w:val="000000"/>
          <w:sz w:val="27"/>
          <w:szCs w:val="27"/>
          <w:lang w:eastAsia="uk-UA"/>
        </w:rPr>
        <w:t>, а також наслідки укладення, затвердження даної угоди, передбачені ч. 2ст. 473 </w:t>
      </w:r>
      <w:hyperlink r:id="rId44" w:tgtFrame="_blank" w:tooltip="Кримінальний процесуальний кодекс України; нормативно-правовий акт № 4651-VI від 13.04.2012" w:history="1">
        <w:r w:rsidRPr="00D56E98">
          <w:rPr>
            <w:rFonts w:ascii="Times New Roman" w:eastAsia="Times New Roman" w:hAnsi="Times New Roman" w:cs="Times New Roman"/>
            <w:color w:val="000000"/>
            <w:sz w:val="27"/>
            <w:szCs w:val="27"/>
            <w:u w:val="single"/>
            <w:lang w:eastAsia="uk-UA"/>
          </w:rPr>
          <w:t>КПК України</w:t>
        </w:r>
      </w:hyperlink>
      <w:r w:rsidRPr="00D56E98">
        <w:rPr>
          <w:rFonts w:ascii="Times New Roman" w:eastAsia="Times New Roman" w:hAnsi="Times New Roman" w:cs="Times New Roman"/>
          <w:color w:val="000000"/>
          <w:sz w:val="27"/>
          <w:szCs w:val="27"/>
          <w:lang w:eastAsia="uk-UA"/>
        </w:rPr>
        <w:t>, та наслідки її не виконання, передбачені </w:t>
      </w:r>
      <w:hyperlink r:id="rId45" w:anchor="3464" w:tgtFrame="_blank" w:tooltip="Кримінальний процесуальний кодекс України; нормативно-правовий акт № 4651-VI від 13.04.2012" w:history="1">
        <w:r w:rsidRPr="00D56E98">
          <w:rPr>
            <w:rFonts w:ascii="Times New Roman" w:eastAsia="Times New Roman" w:hAnsi="Times New Roman" w:cs="Times New Roman"/>
            <w:color w:val="000000"/>
            <w:sz w:val="27"/>
            <w:szCs w:val="27"/>
            <w:u w:val="single"/>
            <w:lang w:eastAsia="uk-UA"/>
          </w:rPr>
          <w:t>ст. 476 КПК України</w:t>
        </w:r>
      </w:hyperlink>
      <w:r w:rsidRPr="00D56E98">
        <w:rPr>
          <w:rFonts w:ascii="Times New Roman" w:eastAsia="Times New Roman" w:hAnsi="Times New Roman" w:cs="Times New Roman"/>
          <w:color w:val="000000"/>
          <w:sz w:val="27"/>
          <w:szCs w:val="27"/>
          <w:lang w:eastAsia="uk-UA"/>
        </w:rPr>
        <w:t>.</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Враховуючи викладене, оскільки умови угоди про визнання винуватості між прокурором та обвинуваченим ОСОБА_2 відповідають вимогам </w:t>
      </w:r>
      <w:hyperlink r:id="rId46" w:tgtFrame="_blank" w:tooltip="Кримінальний процесуальний кодекс України; нормативно-правовий акт № 4651-VI від 13.04.2012" w:history="1">
        <w:r w:rsidRPr="00D56E98">
          <w:rPr>
            <w:rFonts w:ascii="Times New Roman" w:eastAsia="Times New Roman" w:hAnsi="Times New Roman" w:cs="Times New Roman"/>
            <w:color w:val="000000"/>
            <w:sz w:val="27"/>
            <w:szCs w:val="27"/>
            <w:u w:val="single"/>
            <w:lang w:eastAsia="uk-UA"/>
          </w:rPr>
          <w:t>КПК</w:t>
        </w:r>
      </w:hyperlink>
      <w:r w:rsidRPr="00D56E98">
        <w:rPr>
          <w:rFonts w:ascii="Times New Roman" w:eastAsia="Times New Roman" w:hAnsi="Times New Roman" w:cs="Times New Roman"/>
          <w:color w:val="000000"/>
          <w:sz w:val="27"/>
          <w:szCs w:val="27"/>
          <w:lang w:eastAsia="uk-UA"/>
        </w:rPr>
        <w:t> та </w:t>
      </w:r>
      <w:hyperlink r:id="rId47"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КК України</w:t>
        </w:r>
      </w:hyperlink>
      <w:r w:rsidRPr="00D56E98">
        <w:rPr>
          <w:rFonts w:ascii="Times New Roman" w:eastAsia="Times New Roman" w:hAnsi="Times New Roman" w:cs="Times New Roman"/>
          <w:color w:val="000000"/>
          <w:sz w:val="27"/>
          <w:szCs w:val="27"/>
          <w:lang w:eastAsia="uk-UA"/>
        </w:rPr>
        <w:t>, суд, заслухавши доводи сторін кримінального провадження, дійшов висновку про наявність всіх правових підстав для затвердження цієї угоди.</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За таких обставин суд вважає доведеним в судовому засіданні те, що ОСОБА_2 здійснивши дії, які виразились у фіктивному підприємництві, тобто придбанні (перереєстрації) суб'єкта підприємницької діяльності (юридичної особи) з метою прикриття незаконної діяльності, вчинені за попередньою змовою групою осіб, тобто у вчиненні злочину, передбаченого ч.2 ст.</w:t>
      </w:r>
      <w:hyperlink r:id="rId48" w:anchor="107"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28</w:t>
        </w:r>
      </w:hyperlink>
      <w:r w:rsidRPr="00D56E98">
        <w:rPr>
          <w:rFonts w:ascii="Times New Roman" w:eastAsia="Times New Roman" w:hAnsi="Times New Roman" w:cs="Times New Roman"/>
          <w:color w:val="000000"/>
          <w:sz w:val="27"/>
          <w:szCs w:val="27"/>
          <w:lang w:eastAsia="uk-UA"/>
        </w:rPr>
        <w:t>, ч. 1 ст. </w:t>
      </w:r>
      <w:hyperlink r:id="rId49" w:anchor="1096"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205 КК України</w:t>
        </w:r>
      </w:hyperlink>
      <w:r w:rsidRPr="00D56E98">
        <w:rPr>
          <w:rFonts w:ascii="Times New Roman" w:eastAsia="Times New Roman" w:hAnsi="Times New Roman" w:cs="Times New Roman"/>
          <w:color w:val="000000"/>
          <w:sz w:val="27"/>
          <w:szCs w:val="27"/>
          <w:lang w:eastAsia="uk-UA"/>
        </w:rPr>
        <w:t>, а також у пособництві вчиненню умисного ухилення від сплати податку, що входить в систему оподаткування, введеного у встановленому законом порядку, вчиненому службовою особою підприємства, незалежно від форми власності, що призвело до фактичного ненадходження до бюджету коштів у значних розмірах, вчиненому за попередньою змовою групою осіб, тобто у вчиненні злочину, передбаченого ч.5 ст.</w:t>
      </w:r>
      <w:hyperlink r:id="rId50" w:anchor="99"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27</w:t>
        </w:r>
      </w:hyperlink>
      <w:r w:rsidRPr="00D56E98">
        <w:rPr>
          <w:rFonts w:ascii="Times New Roman" w:eastAsia="Times New Roman" w:hAnsi="Times New Roman" w:cs="Times New Roman"/>
          <w:color w:val="000000"/>
          <w:sz w:val="27"/>
          <w:szCs w:val="27"/>
          <w:lang w:eastAsia="uk-UA"/>
        </w:rPr>
        <w:t>, ч.2 ст.</w:t>
      </w:r>
      <w:hyperlink r:id="rId51" w:anchor="1143"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212 КК України</w:t>
        </w:r>
      </w:hyperlink>
      <w:r w:rsidRPr="00D56E98">
        <w:rPr>
          <w:rFonts w:ascii="Times New Roman" w:eastAsia="Times New Roman" w:hAnsi="Times New Roman" w:cs="Times New Roman"/>
          <w:color w:val="000000"/>
          <w:sz w:val="27"/>
          <w:szCs w:val="27"/>
          <w:lang w:eastAsia="uk-UA"/>
        </w:rPr>
        <w:t>.</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Судові витрати в розмірі 4576 гривень 00 копійок за проведення експертизи, відповідно до </w:t>
      </w:r>
      <w:hyperlink r:id="rId52" w:anchor="974" w:tgtFrame="_blank" w:tooltip="Кримінальний процесуальний кодекс України; нормативно-правовий акт № 4651-VI від 13.04.2012" w:history="1">
        <w:r w:rsidRPr="00D56E98">
          <w:rPr>
            <w:rFonts w:ascii="Times New Roman" w:eastAsia="Times New Roman" w:hAnsi="Times New Roman" w:cs="Times New Roman"/>
            <w:color w:val="000000"/>
            <w:sz w:val="27"/>
            <w:szCs w:val="27"/>
            <w:u w:val="single"/>
            <w:lang w:eastAsia="uk-UA"/>
          </w:rPr>
          <w:t>ст. 124 ч.2 КПК України</w:t>
        </w:r>
      </w:hyperlink>
      <w:r w:rsidRPr="00D56E98">
        <w:rPr>
          <w:rFonts w:ascii="Times New Roman" w:eastAsia="Times New Roman" w:hAnsi="Times New Roman" w:cs="Times New Roman"/>
          <w:color w:val="000000"/>
          <w:sz w:val="27"/>
          <w:szCs w:val="27"/>
          <w:lang w:eastAsia="uk-UA"/>
        </w:rPr>
        <w:t>, підлягають стягненню з ОСОБА_2 на користь держави.</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Враховуючи викладене, керуючись ст. ст.314,373,374та475 </w:t>
      </w:r>
      <w:hyperlink r:id="rId53" w:tgtFrame="_blank" w:tooltip="Кримінальний процесуальний кодекс України; нормативно-правовий акт № 4651-VI від 13.04.2012" w:history="1">
        <w:r w:rsidRPr="00D56E98">
          <w:rPr>
            <w:rFonts w:ascii="Times New Roman" w:eastAsia="Times New Roman" w:hAnsi="Times New Roman" w:cs="Times New Roman"/>
            <w:color w:val="000000"/>
            <w:sz w:val="27"/>
            <w:szCs w:val="27"/>
            <w:u w:val="single"/>
            <w:lang w:eastAsia="uk-UA"/>
          </w:rPr>
          <w:t>КПК України</w:t>
        </w:r>
      </w:hyperlink>
      <w:r w:rsidRPr="00D56E98">
        <w:rPr>
          <w:rFonts w:ascii="Times New Roman" w:eastAsia="Times New Roman" w:hAnsi="Times New Roman" w:cs="Times New Roman"/>
          <w:color w:val="000000"/>
          <w:sz w:val="27"/>
          <w:szCs w:val="27"/>
          <w:lang w:eastAsia="uk-UA"/>
        </w:rPr>
        <w:t>, суд,-</w:t>
      </w:r>
    </w:p>
    <w:p w:rsidR="00D56E98" w:rsidRPr="00D56E98" w:rsidRDefault="00D56E98" w:rsidP="00D56E98">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УХВАЛИВ:</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lastRenderedPageBreak/>
        <w:t>Затвердити угоду від 23 листопада 2018 року про визнання винуватості між прокурором відділу прокуратури Дніпропетровської області Шеремет О.О. та обвинуваченим ОСОБА_2</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ОСОБА_2 визнати винним у вчиненні кримінальних правопорушень передбачених ч.2 ст.</w:t>
      </w:r>
      <w:hyperlink r:id="rId54" w:anchor="107"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28</w:t>
        </w:r>
      </w:hyperlink>
      <w:r w:rsidRPr="00D56E98">
        <w:rPr>
          <w:rFonts w:ascii="Times New Roman" w:eastAsia="Times New Roman" w:hAnsi="Times New Roman" w:cs="Times New Roman"/>
          <w:color w:val="000000"/>
          <w:sz w:val="27"/>
          <w:szCs w:val="27"/>
          <w:lang w:eastAsia="uk-UA"/>
        </w:rPr>
        <w:t> ч.1 ст.</w:t>
      </w:r>
      <w:hyperlink r:id="rId55" w:anchor="1096"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205</w:t>
        </w:r>
      </w:hyperlink>
      <w:r w:rsidRPr="00D56E98">
        <w:rPr>
          <w:rFonts w:ascii="Times New Roman" w:eastAsia="Times New Roman" w:hAnsi="Times New Roman" w:cs="Times New Roman"/>
          <w:color w:val="000000"/>
          <w:sz w:val="27"/>
          <w:szCs w:val="27"/>
          <w:lang w:eastAsia="uk-UA"/>
        </w:rPr>
        <w:t>, ч.5 ст.</w:t>
      </w:r>
      <w:hyperlink r:id="rId56" w:anchor="99"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27</w:t>
        </w:r>
      </w:hyperlink>
      <w:r w:rsidRPr="00D56E98">
        <w:rPr>
          <w:rFonts w:ascii="Times New Roman" w:eastAsia="Times New Roman" w:hAnsi="Times New Roman" w:cs="Times New Roman"/>
          <w:color w:val="000000"/>
          <w:sz w:val="27"/>
          <w:szCs w:val="27"/>
          <w:lang w:eastAsia="uk-UA"/>
        </w:rPr>
        <w:t> ч.2 ст.</w:t>
      </w:r>
      <w:hyperlink r:id="rId57" w:anchor="1143"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212 КК України</w:t>
        </w:r>
      </w:hyperlink>
      <w:r w:rsidRPr="00D56E98">
        <w:rPr>
          <w:rFonts w:ascii="Times New Roman" w:eastAsia="Times New Roman" w:hAnsi="Times New Roman" w:cs="Times New Roman"/>
          <w:color w:val="000000"/>
          <w:sz w:val="27"/>
          <w:szCs w:val="27"/>
          <w:lang w:eastAsia="uk-UA"/>
        </w:rPr>
        <w:t> та призначити йому покарання:</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 за ч.2 ст.</w:t>
      </w:r>
      <w:hyperlink r:id="rId58" w:anchor="107"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28</w:t>
        </w:r>
      </w:hyperlink>
      <w:r w:rsidRPr="00D56E98">
        <w:rPr>
          <w:rFonts w:ascii="Times New Roman" w:eastAsia="Times New Roman" w:hAnsi="Times New Roman" w:cs="Times New Roman"/>
          <w:color w:val="000000"/>
          <w:sz w:val="27"/>
          <w:szCs w:val="27"/>
          <w:lang w:eastAsia="uk-UA"/>
        </w:rPr>
        <w:t> ч.1 ст.</w:t>
      </w:r>
      <w:hyperlink r:id="rId59" w:anchor="1096"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205 КК України</w:t>
        </w:r>
      </w:hyperlink>
      <w:r w:rsidRPr="00D56E98">
        <w:rPr>
          <w:rFonts w:ascii="Times New Roman" w:eastAsia="Times New Roman" w:hAnsi="Times New Roman" w:cs="Times New Roman"/>
          <w:color w:val="000000"/>
          <w:sz w:val="27"/>
          <w:szCs w:val="27"/>
          <w:lang w:eastAsia="uk-UA"/>
        </w:rPr>
        <w:t> у виді штрафу в дохід держави в розмірі 500 неоподаткованих мінімумів доходів громадян, тобто 8500 гривень;</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 за ч.5 ст.</w:t>
      </w:r>
      <w:hyperlink r:id="rId60" w:anchor="99"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27</w:t>
        </w:r>
      </w:hyperlink>
      <w:r w:rsidRPr="00D56E98">
        <w:rPr>
          <w:rFonts w:ascii="Times New Roman" w:eastAsia="Times New Roman" w:hAnsi="Times New Roman" w:cs="Times New Roman"/>
          <w:color w:val="000000"/>
          <w:sz w:val="27"/>
          <w:szCs w:val="27"/>
          <w:lang w:eastAsia="uk-UA"/>
        </w:rPr>
        <w:t> ч.2 ст.</w:t>
      </w:r>
      <w:hyperlink r:id="rId61" w:anchor="1143"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212 КК України</w:t>
        </w:r>
      </w:hyperlink>
      <w:r w:rsidRPr="00D56E98">
        <w:rPr>
          <w:rFonts w:ascii="Times New Roman" w:eastAsia="Times New Roman" w:hAnsi="Times New Roman" w:cs="Times New Roman"/>
          <w:color w:val="000000"/>
          <w:sz w:val="27"/>
          <w:szCs w:val="27"/>
          <w:lang w:eastAsia="uk-UA"/>
        </w:rPr>
        <w:t> у виді штрафу в дохід держави в розмірі 2000 неоподаткованих мінімумів доходів громадян, тобто 34000 гривень, без позбавлення права займати певні посади або займатись певною діяльністю</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На підставі </w:t>
      </w:r>
      <w:hyperlink r:id="rId62" w:anchor="311" w:tgtFrame="_blank" w:tooltip="Кримінальний кодекс України; нормативно-правовий акт № 2341-III від 05.04.2001" w:history="1">
        <w:r w:rsidRPr="00D56E98">
          <w:rPr>
            <w:rFonts w:ascii="Times New Roman" w:eastAsia="Times New Roman" w:hAnsi="Times New Roman" w:cs="Times New Roman"/>
            <w:color w:val="000000"/>
            <w:sz w:val="27"/>
            <w:szCs w:val="27"/>
            <w:u w:val="single"/>
            <w:lang w:eastAsia="uk-UA"/>
          </w:rPr>
          <w:t>ст. 70 ч.1 КК України</w:t>
        </w:r>
      </w:hyperlink>
      <w:r w:rsidRPr="00D56E98">
        <w:rPr>
          <w:rFonts w:ascii="Times New Roman" w:eastAsia="Times New Roman" w:hAnsi="Times New Roman" w:cs="Times New Roman"/>
          <w:color w:val="000000"/>
          <w:sz w:val="27"/>
          <w:szCs w:val="27"/>
          <w:lang w:eastAsia="uk-UA"/>
        </w:rPr>
        <w:t> за сукупністю злочинів шляхом поглинення менш суворого покарання більш суворим , призначивши покарання у виді штрафу в дохід держави в розмірі 2000 неоподаткованих мінімумів доходів громадян, тобто 34000 гривень, без позбавлення права займати певні посади або займатись певною діяльністю.</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Речовий доказ: грошові кошти ТОВ «</w:t>
      </w:r>
      <w:proofErr w:type="spellStart"/>
      <w:r w:rsidRPr="00D56E98">
        <w:rPr>
          <w:rFonts w:ascii="Times New Roman" w:eastAsia="Times New Roman" w:hAnsi="Times New Roman" w:cs="Times New Roman"/>
          <w:color w:val="000000"/>
          <w:sz w:val="27"/>
          <w:szCs w:val="27"/>
          <w:lang w:eastAsia="uk-UA"/>
        </w:rPr>
        <w:t>Хіларі-Трейд</w:t>
      </w:r>
      <w:proofErr w:type="spellEnd"/>
      <w:r w:rsidRPr="00D56E98">
        <w:rPr>
          <w:rFonts w:ascii="Times New Roman" w:eastAsia="Times New Roman" w:hAnsi="Times New Roman" w:cs="Times New Roman"/>
          <w:color w:val="000000"/>
          <w:sz w:val="27"/>
          <w:szCs w:val="27"/>
          <w:lang w:eastAsia="uk-UA"/>
        </w:rPr>
        <w:t>» (код ЄДРПОУ 41926812) у розмірі 2 020 927, 16 грн., які знаходяться на спеціальному рахунку №37519000349221, який відкритий в Державній казначейській службі України (МФО 899998) та на які, 12.07.2018 ухвалою слідчого судді Індустріального районного суду м. Дніпропетровська у справі № 202/4050/18 від 12.07.2018 накладено арешт, - стягнути в дохід держави</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Стягнути з ОСОБА_2 на користь держави, в рахунок відшкодування процесуальних витрат на проведення експертизи №12/11.1/121 від 22.08.2018 - 4576 (чотири тисячі п'ятсот сімдесят шість) гривень 00 (нуль) копійок.</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i/>
          <w:iCs/>
          <w:color w:val="000000"/>
          <w:sz w:val="27"/>
          <w:szCs w:val="27"/>
          <w:lang w:eastAsia="uk-UA"/>
        </w:rPr>
        <w:t>Вирок може бути оскаржений з підстав, передбачених </w:t>
      </w:r>
      <w:hyperlink r:id="rId63" w:anchor="2894" w:tgtFrame="_blank" w:tooltip="Кримінальний процесуальний кодекс України; нормативно-правовий акт № 4651-VI від 13.04.2012" w:history="1">
        <w:r w:rsidRPr="00D56E98">
          <w:rPr>
            <w:rFonts w:ascii="Times New Roman" w:eastAsia="Times New Roman" w:hAnsi="Times New Roman" w:cs="Times New Roman"/>
            <w:color w:val="000000"/>
            <w:sz w:val="27"/>
            <w:szCs w:val="27"/>
            <w:u w:val="single"/>
            <w:lang w:eastAsia="uk-UA"/>
          </w:rPr>
          <w:t>ст. 394 КПК України</w:t>
        </w:r>
      </w:hyperlink>
      <w:r w:rsidRPr="00D56E98">
        <w:rPr>
          <w:rFonts w:ascii="Times New Roman" w:eastAsia="Times New Roman" w:hAnsi="Times New Roman" w:cs="Times New Roman"/>
          <w:i/>
          <w:iCs/>
          <w:color w:val="000000"/>
          <w:sz w:val="27"/>
          <w:szCs w:val="27"/>
          <w:lang w:eastAsia="uk-UA"/>
        </w:rPr>
        <w:t xml:space="preserve">, до Апеляційного суду Дніпропетровської області через Кіровський районний суд м. Дніпропетровська протягом тридцяти днів з дня його проголошення, а обвинуваченим в той же строк з моменту вручення йому копії </w:t>
      </w:r>
      <w:proofErr w:type="spellStart"/>
      <w:r w:rsidRPr="00D56E98">
        <w:rPr>
          <w:rFonts w:ascii="Times New Roman" w:eastAsia="Times New Roman" w:hAnsi="Times New Roman" w:cs="Times New Roman"/>
          <w:i/>
          <w:iCs/>
          <w:color w:val="000000"/>
          <w:sz w:val="27"/>
          <w:szCs w:val="27"/>
          <w:lang w:eastAsia="uk-UA"/>
        </w:rPr>
        <w:t>вироку</w:t>
      </w:r>
      <w:proofErr w:type="spellEnd"/>
      <w:r w:rsidRPr="00D56E98">
        <w:rPr>
          <w:rFonts w:ascii="Times New Roman" w:eastAsia="Times New Roman" w:hAnsi="Times New Roman" w:cs="Times New Roman"/>
          <w:i/>
          <w:iCs/>
          <w:color w:val="000000"/>
          <w:sz w:val="27"/>
          <w:szCs w:val="27"/>
          <w:lang w:eastAsia="uk-UA"/>
        </w:rPr>
        <w:t>.</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i/>
          <w:iCs/>
          <w:color w:val="000000"/>
          <w:sz w:val="27"/>
          <w:szCs w:val="27"/>
          <w:lang w:eastAsia="uk-UA"/>
        </w:rPr>
        <w:t>Вирок набирає законної сили після спливу 30 днів з дня його проголошення, у разі якщо учасниками судового провадження не буде подано апеляційних скарг. У разі подання апеляційних скарг, вирок суду набирає законної сили після ухвалення апеляційним судом рішення.</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i/>
          <w:iCs/>
          <w:color w:val="000000"/>
          <w:sz w:val="27"/>
          <w:szCs w:val="27"/>
          <w:lang w:eastAsia="uk-UA"/>
        </w:rPr>
        <w:t xml:space="preserve">Копія </w:t>
      </w:r>
      <w:proofErr w:type="spellStart"/>
      <w:r w:rsidRPr="00D56E98">
        <w:rPr>
          <w:rFonts w:ascii="Times New Roman" w:eastAsia="Times New Roman" w:hAnsi="Times New Roman" w:cs="Times New Roman"/>
          <w:i/>
          <w:iCs/>
          <w:color w:val="000000"/>
          <w:sz w:val="27"/>
          <w:szCs w:val="27"/>
          <w:lang w:eastAsia="uk-UA"/>
        </w:rPr>
        <w:t>вироку</w:t>
      </w:r>
      <w:proofErr w:type="spellEnd"/>
      <w:r w:rsidRPr="00D56E98">
        <w:rPr>
          <w:rFonts w:ascii="Times New Roman" w:eastAsia="Times New Roman" w:hAnsi="Times New Roman" w:cs="Times New Roman"/>
          <w:i/>
          <w:iCs/>
          <w:color w:val="000000"/>
          <w:sz w:val="27"/>
          <w:szCs w:val="27"/>
          <w:lang w:eastAsia="uk-UA"/>
        </w:rPr>
        <w:t xml:space="preserve"> підлягає негайному врученню обвинуваченому та прокурору, інші учасники судового провадження мають право отримати копію </w:t>
      </w:r>
      <w:proofErr w:type="spellStart"/>
      <w:r w:rsidRPr="00D56E98">
        <w:rPr>
          <w:rFonts w:ascii="Times New Roman" w:eastAsia="Times New Roman" w:hAnsi="Times New Roman" w:cs="Times New Roman"/>
          <w:i/>
          <w:iCs/>
          <w:color w:val="000000"/>
          <w:sz w:val="27"/>
          <w:szCs w:val="27"/>
          <w:lang w:eastAsia="uk-UA"/>
        </w:rPr>
        <w:t>вироку</w:t>
      </w:r>
      <w:proofErr w:type="spellEnd"/>
      <w:r w:rsidRPr="00D56E98">
        <w:rPr>
          <w:rFonts w:ascii="Times New Roman" w:eastAsia="Times New Roman" w:hAnsi="Times New Roman" w:cs="Times New Roman"/>
          <w:i/>
          <w:iCs/>
          <w:color w:val="000000"/>
          <w:sz w:val="27"/>
          <w:szCs w:val="27"/>
          <w:lang w:eastAsia="uk-UA"/>
        </w:rPr>
        <w:t xml:space="preserve"> звернувшись до суду із відповідною заявою.</w:t>
      </w:r>
    </w:p>
    <w:p w:rsidR="00D56E98" w:rsidRPr="00D56E98" w:rsidRDefault="00D56E98" w:rsidP="00D56E9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56E98">
        <w:rPr>
          <w:rFonts w:ascii="Times New Roman" w:eastAsia="Times New Roman" w:hAnsi="Times New Roman" w:cs="Times New Roman"/>
          <w:color w:val="000000"/>
          <w:sz w:val="27"/>
          <w:szCs w:val="27"/>
          <w:lang w:eastAsia="uk-UA"/>
        </w:rPr>
        <w:t xml:space="preserve">Суддя Л.А. </w:t>
      </w:r>
      <w:proofErr w:type="spellStart"/>
      <w:r w:rsidRPr="00D56E98">
        <w:rPr>
          <w:rFonts w:ascii="Times New Roman" w:eastAsia="Times New Roman" w:hAnsi="Times New Roman" w:cs="Times New Roman"/>
          <w:color w:val="000000"/>
          <w:sz w:val="27"/>
          <w:szCs w:val="27"/>
          <w:lang w:eastAsia="uk-UA"/>
        </w:rPr>
        <w:t>Васіна</w:t>
      </w:r>
      <w:proofErr w:type="spellEnd"/>
    </w:p>
    <w:p w:rsidR="006B0FC0" w:rsidRDefault="006B0FC0"/>
    <w:sectPr w:rsidR="006B0FC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E98"/>
    <w:rsid w:val="00554D3B"/>
    <w:rsid w:val="006B0FC0"/>
    <w:rsid w:val="0085634F"/>
    <w:rsid w:val="00D56E9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B5D40"/>
  <w15:chartTrackingRefBased/>
  <w15:docId w15:val="{F18CABCB-D304-4A95-94CE-5CC58DA18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D56E98"/>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D56E98"/>
    <w:rPr>
      <w:rFonts w:ascii="Arial" w:eastAsia="Times New Roman" w:hAnsi="Arial" w:cs="Arial"/>
      <w:vanish/>
      <w:sz w:val="16"/>
      <w:szCs w:val="16"/>
      <w:lang w:eastAsia="uk-UA"/>
    </w:rPr>
  </w:style>
  <w:style w:type="character" w:styleId="a3">
    <w:name w:val="Hyperlink"/>
    <w:basedOn w:val="a0"/>
    <w:uiPriority w:val="99"/>
    <w:unhideWhenUsed/>
    <w:rsid w:val="00D56E98"/>
    <w:rPr>
      <w:color w:val="0000FF"/>
      <w:u w:val="single"/>
    </w:rPr>
  </w:style>
  <w:style w:type="paragraph" w:styleId="z-1">
    <w:name w:val="HTML Bottom of Form"/>
    <w:basedOn w:val="a"/>
    <w:next w:val="a"/>
    <w:link w:val="z-2"/>
    <w:hidden/>
    <w:uiPriority w:val="99"/>
    <w:semiHidden/>
    <w:unhideWhenUsed/>
    <w:rsid w:val="00D56E98"/>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D56E98"/>
    <w:rPr>
      <w:rFonts w:ascii="Arial" w:eastAsia="Times New Roman" w:hAnsi="Arial" w:cs="Arial"/>
      <w:vanish/>
      <w:sz w:val="16"/>
      <w:szCs w:val="16"/>
      <w:lang w:eastAsia="uk-UA"/>
    </w:rPr>
  </w:style>
  <w:style w:type="paragraph" w:styleId="a4">
    <w:name w:val="Normal (Web)"/>
    <w:basedOn w:val="a"/>
    <w:uiPriority w:val="99"/>
    <w:semiHidden/>
    <w:unhideWhenUsed/>
    <w:rsid w:val="00D56E9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Unresolved Mention"/>
    <w:basedOn w:val="a0"/>
    <w:uiPriority w:val="99"/>
    <w:semiHidden/>
    <w:unhideWhenUsed/>
    <w:rsid w:val="00D56E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153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34/ed_2018_11_10/pravo1/T030436.html?pravo=1" TargetMode="External"/><Relationship Id="rId18" Type="http://schemas.openxmlformats.org/officeDocument/2006/relationships/hyperlink" Target="http://search.ligazakon.ua/l_doc2.nsf/link1/an_14835/ed_2018_09_06/pravo1/T10_2755.html?pravo=1" TargetMode="External"/><Relationship Id="rId26" Type="http://schemas.openxmlformats.org/officeDocument/2006/relationships/hyperlink" Target="http://search.ligazakon.ua/l_doc2.nsf/link1/an_99/ed_2018_10_18/pravo1/T012341.html?pravo=1" TargetMode="External"/><Relationship Id="rId39" Type="http://schemas.openxmlformats.org/officeDocument/2006/relationships/hyperlink" Target="http://search.ligazakon.ua/l_doc2.nsf/link1/an_1096/ed_2018_10_18/pravo1/T012341.html?pravo=1" TargetMode="External"/><Relationship Id="rId21" Type="http://schemas.openxmlformats.org/officeDocument/2006/relationships/hyperlink" Target="http://search.ligazakon.ua/l_doc2.nsf/link1/an_3395/ed_2018_10_18/pravo1/T124651.html?pravo=1" TargetMode="External"/><Relationship Id="rId34" Type="http://schemas.openxmlformats.org/officeDocument/2006/relationships/hyperlink" Target="http://search.ligazakon.ua/l_doc2.nsf/link1/an_3395/ed_2018_10_18/pravo1/T124651.html?pravo=1" TargetMode="External"/><Relationship Id="rId42" Type="http://schemas.openxmlformats.org/officeDocument/2006/relationships/hyperlink" Target="http://search.ligazakon.ua/l_doc2.nsf/link1/an_910116/ed_2018_10_18/pravo1/T012341.html?pravo=1" TargetMode="External"/><Relationship Id="rId47" Type="http://schemas.openxmlformats.org/officeDocument/2006/relationships/hyperlink" Target="http://search.ligazakon.ua/l_doc2.nsf/link1/ed_2018_10_18/pravo1/T012341.html?pravo=1" TargetMode="External"/><Relationship Id="rId50" Type="http://schemas.openxmlformats.org/officeDocument/2006/relationships/hyperlink" Target="http://search.ligazakon.ua/l_doc2.nsf/link1/an_99/ed_2018_10_18/pravo1/T012341.html?pravo=1" TargetMode="External"/><Relationship Id="rId55" Type="http://schemas.openxmlformats.org/officeDocument/2006/relationships/hyperlink" Target="http://search.ligazakon.ua/l_doc2.nsf/link1/an_1096/ed_2018_10_18/pravo1/T012341.html?pravo=1" TargetMode="External"/><Relationship Id="rId63" Type="http://schemas.openxmlformats.org/officeDocument/2006/relationships/hyperlink" Target="http://search.ligazakon.ua/l_doc2.nsf/link1/an_2894/ed_2018_10_18/pravo1/T124651.html?pravo=1" TargetMode="External"/><Relationship Id="rId7" Type="http://schemas.openxmlformats.org/officeDocument/2006/relationships/hyperlink" Target="http://search.ligazakon.ua/l_doc2.nsf/link1/an_99/ed_2018_10_18/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4836/ed_2018_09_06/pravo1/T10_2755.html?pravo=1" TargetMode="External"/><Relationship Id="rId20" Type="http://schemas.openxmlformats.org/officeDocument/2006/relationships/hyperlink" Target="http://search.ligazakon.ua/l_doc2.nsf/link1/an_275/ed_2018_10_18/pravo1/T124651.html?pravo=1" TargetMode="External"/><Relationship Id="rId29" Type="http://schemas.openxmlformats.org/officeDocument/2006/relationships/hyperlink" Target="http://search.ligazakon.ua/l_doc2.nsf/link1/an_1096/ed_2018_10_18/pravo1/T012341.html?pravo=1" TargetMode="External"/><Relationship Id="rId41" Type="http://schemas.openxmlformats.org/officeDocument/2006/relationships/hyperlink" Target="http://search.ligazakon.ua/l_doc2.nsf/link1/an_1143/ed_2018_10_18/pravo1/T012341.html?pravo=1" TargetMode="External"/><Relationship Id="rId54" Type="http://schemas.openxmlformats.org/officeDocument/2006/relationships/hyperlink" Target="http://search.ligazakon.ua/l_doc2.nsf/link1/an_107/ed_2018_10_18/pravo1/T012341.html?pravo=1" TargetMode="External"/><Relationship Id="rId62" Type="http://schemas.openxmlformats.org/officeDocument/2006/relationships/hyperlink" Target="http://search.ligazakon.ua/l_doc2.nsf/link1/an_311/ed_2018_10_18/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1096/ed_2018_10_18/pravo1/T012341.html?pravo=1" TargetMode="External"/><Relationship Id="rId11" Type="http://schemas.openxmlformats.org/officeDocument/2006/relationships/hyperlink" Target="http://search.ligazakon.ua/l_doc2.nsf/link1/an_393/ed_2018_11_10/pravo1/T030436.html?pravo=1" TargetMode="External"/><Relationship Id="rId24" Type="http://schemas.openxmlformats.org/officeDocument/2006/relationships/hyperlink" Target="http://search.ligazakon.ua/l_doc2.nsf/link1/an_107/ed_2018_10_18/pravo1/T012341.html?pravo=1" TargetMode="External"/><Relationship Id="rId32" Type="http://schemas.openxmlformats.org/officeDocument/2006/relationships/hyperlink" Target="http://search.ligazakon.ua/l_doc2.nsf/link1/an_311/ed_2018_10_18/pravo1/T012341.html?pravo=1" TargetMode="External"/><Relationship Id="rId37" Type="http://schemas.openxmlformats.org/officeDocument/2006/relationships/hyperlink" Target="http://search.ligazakon.ua/l_doc2.nsf/link1/ed_2018_10_18/pravo1/T012341.html?pravo=1" TargetMode="External"/><Relationship Id="rId40" Type="http://schemas.openxmlformats.org/officeDocument/2006/relationships/hyperlink" Target="http://search.ligazakon.ua/l_doc2.nsf/link1/an_99/ed_2018_10_18/pravo1/T012341.html?pravo=1" TargetMode="External"/><Relationship Id="rId45" Type="http://schemas.openxmlformats.org/officeDocument/2006/relationships/hyperlink" Target="http://search.ligazakon.ua/l_doc2.nsf/link1/an_3464/ed_2018_10_18/pravo1/T124651.html?pravo=1" TargetMode="External"/><Relationship Id="rId53" Type="http://schemas.openxmlformats.org/officeDocument/2006/relationships/hyperlink" Target="http://search.ligazakon.ua/l_doc2.nsf/link1/ed_2018_10_18/pravo1/T124651.html?pravo=1" TargetMode="External"/><Relationship Id="rId58" Type="http://schemas.openxmlformats.org/officeDocument/2006/relationships/hyperlink" Target="http://search.ligazakon.ua/l_doc2.nsf/link1/an_107/ed_2018_10_18/pravo1/T012341.html?pravo=1" TargetMode="External"/><Relationship Id="rId5" Type="http://schemas.openxmlformats.org/officeDocument/2006/relationships/hyperlink" Target="http://search.ligazakon.ua/l_doc2.nsf/link1/an_107/ed_2018_10_18/pravo1/T012341.html?pravo=1" TargetMode="External"/><Relationship Id="rId15" Type="http://schemas.openxmlformats.org/officeDocument/2006/relationships/hyperlink" Target="http://search.ligazakon.ua/l_doc2.nsf/link1/ed_2018_09_06/pravo1/T10_2755.html?pravo=1" TargetMode="External"/><Relationship Id="rId23" Type="http://schemas.openxmlformats.org/officeDocument/2006/relationships/hyperlink" Target="http://search.ligazakon.ua/l_doc2.nsf/link1/an_3419/ed_2018_10_18/pravo1/T124651.html?pravo=1" TargetMode="External"/><Relationship Id="rId28" Type="http://schemas.openxmlformats.org/officeDocument/2006/relationships/hyperlink" Target="http://search.ligazakon.ua/l_doc2.nsf/link1/an_107/ed_2018_10_18/pravo1/T012341.html?pravo=1" TargetMode="External"/><Relationship Id="rId36" Type="http://schemas.openxmlformats.org/officeDocument/2006/relationships/hyperlink" Target="http://search.ligazakon.ua/l_doc2.nsf/link1/ed_2018_10_18/pravo1/T124651.html?pravo=1" TargetMode="External"/><Relationship Id="rId49" Type="http://schemas.openxmlformats.org/officeDocument/2006/relationships/hyperlink" Target="http://search.ligazakon.ua/l_doc2.nsf/link1/an_1096/ed_2018_10_18/pravo1/T012341.html?pravo=1" TargetMode="External"/><Relationship Id="rId57" Type="http://schemas.openxmlformats.org/officeDocument/2006/relationships/hyperlink" Target="http://search.ligazakon.ua/l_doc2.nsf/link1/an_1143/ed_2018_10_18/pravo1/T012341.html?pravo=1" TargetMode="External"/><Relationship Id="rId61" Type="http://schemas.openxmlformats.org/officeDocument/2006/relationships/hyperlink" Target="http://search.ligazakon.ua/l_doc2.nsf/link1/an_1143/ed_2018_10_18/pravo1/T012341.html?pravo=1" TargetMode="External"/><Relationship Id="rId10" Type="http://schemas.openxmlformats.org/officeDocument/2006/relationships/hyperlink" Target="http://search.ligazakon.ua/l_doc2.nsf/link1/an_476/ed_2018_11_10/pravo1/T030436.html?pravo=1" TargetMode="External"/><Relationship Id="rId19" Type="http://schemas.openxmlformats.org/officeDocument/2006/relationships/hyperlink" Target="http://search.ligazakon.ua/l_doc2.nsf/link1/ed_2018_09_06/pravo1/T10_2755.html?pravo=1" TargetMode="External"/><Relationship Id="rId31" Type="http://schemas.openxmlformats.org/officeDocument/2006/relationships/hyperlink" Target="http://search.ligazakon.ua/l_doc2.nsf/link1/an_1143/ed_2018_10_18/pravo1/T012341.html?pravo=1" TargetMode="External"/><Relationship Id="rId44" Type="http://schemas.openxmlformats.org/officeDocument/2006/relationships/hyperlink" Target="http://search.ligazakon.ua/l_doc2.nsf/link1/ed_2018_10_18/pravo1/T124651.html?pravo=1" TargetMode="External"/><Relationship Id="rId52" Type="http://schemas.openxmlformats.org/officeDocument/2006/relationships/hyperlink" Target="http://search.ligazakon.ua/l_doc2.nsf/link1/an_974/ed_2018_10_18/pravo1/T124651.html?pravo=1" TargetMode="External"/><Relationship Id="rId60" Type="http://schemas.openxmlformats.org/officeDocument/2006/relationships/hyperlink" Target="http://search.ligazakon.ua/l_doc2.nsf/link1/an_99/ed_2018_10_18/pravo1/T012341.html?pravo=1" TargetMode="External"/><Relationship Id="rId65"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hyperlink" Target="http://search.ligazakon.ua/l_doc2.nsf/link1/an_382/ed_2018_11_10/pravo1/T030436.html?pravo=1" TargetMode="External"/><Relationship Id="rId14" Type="http://schemas.openxmlformats.org/officeDocument/2006/relationships/hyperlink" Target="http://search.ligazakon.ua/l_doc2.nsf/link1/an_60/ed_2018_09_18/pravo1/T990996.html?pravo=1" TargetMode="External"/><Relationship Id="rId22" Type="http://schemas.openxmlformats.org/officeDocument/2006/relationships/hyperlink" Target="http://search.ligazakon.ua/l_doc2.nsf/link1/an_3399/ed_2018_10_18/pravo1/T124651.html?pravo=1" TargetMode="External"/><Relationship Id="rId27" Type="http://schemas.openxmlformats.org/officeDocument/2006/relationships/hyperlink" Target="http://search.ligazakon.ua/l_doc2.nsf/link1/an_1143/ed_2018_10_18/pravo1/T012341.html?pravo=1" TargetMode="External"/><Relationship Id="rId30" Type="http://schemas.openxmlformats.org/officeDocument/2006/relationships/hyperlink" Target="http://search.ligazakon.ua/l_doc2.nsf/link1/an_99/ed_2018_10_18/pravo1/T012341.html?pravo=1" TargetMode="External"/><Relationship Id="rId35" Type="http://schemas.openxmlformats.org/officeDocument/2006/relationships/hyperlink" Target="http://search.ligazakon.ua/l_doc2.nsf/link1/an_3399/ed_2018_10_18/pravo1/T124651.html?pravo=1" TargetMode="External"/><Relationship Id="rId43" Type="http://schemas.openxmlformats.org/officeDocument/2006/relationships/hyperlink" Target="http://search.ligazakon.ua/l_doc2.nsf/link1/an_3427/ed_2018_10_18/pravo1/T124651.html?pravo=1" TargetMode="External"/><Relationship Id="rId48" Type="http://schemas.openxmlformats.org/officeDocument/2006/relationships/hyperlink" Target="http://search.ligazakon.ua/l_doc2.nsf/link1/an_107/ed_2018_10_18/pravo1/T012341.html?pravo=1" TargetMode="External"/><Relationship Id="rId56" Type="http://schemas.openxmlformats.org/officeDocument/2006/relationships/hyperlink" Target="http://search.ligazakon.ua/l_doc2.nsf/link1/an_99/ed_2018_10_18/pravo1/T012341.html?pravo=1" TargetMode="External"/><Relationship Id="rId64" Type="http://schemas.openxmlformats.org/officeDocument/2006/relationships/fontTable" Target="fontTable.xml"/><Relationship Id="rId8" Type="http://schemas.openxmlformats.org/officeDocument/2006/relationships/hyperlink" Target="http://search.ligazakon.ua/l_doc2.nsf/link1/an_1143/ed_2018_10_18/pravo1/T012341.html?pravo=1" TargetMode="External"/><Relationship Id="rId51" Type="http://schemas.openxmlformats.org/officeDocument/2006/relationships/hyperlink" Target="http://search.ligazakon.ua/l_doc2.nsf/link1/an_1143/ed_2018_10_18/pravo1/T01234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3081/ed_2018_11_10/pravo1/T030436.html?pravo=1" TargetMode="External"/><Relationship Id="rId17" Type="http://schemas.openxmlformats.org/officeDocument/2006/relationships/hyperlink" Target="http://search.ligazakon.ua/l_doc2.nsf/link1/an_14835/ed_2018_09_06/pravo1/T10_2755.html?pravo=1" TargetMode="External"/><Relationship Id="rId25" Type="http://schemas.openxmlformats.org/officeDocument/2006/relationships/hyperlink" Target="http://search.ligazakon.ua/l_doc2.nsf/link1/an_1096/ed_2018_10_18/pravo1/T012341.html?pravo=1" TargetMode="External"/><Relationship Id="rId33" Type="http://schemas.openxmlformats.org/officeDocument/2006/relationships/hyperlink" Target="http://search.ligazakon.ua/l_doc2.nsf/link1/ed_2018_10_18/pravo1/T124651.html?pravo=1" TargetMode="External"/><Relationship Id="rId38" Type="http://schemas.openxmlformats.org/officeDocument/2006/relationships/hyperlink" Target="http://search.ligazakon.ua/l_doc2.nsf/link1/an_107/ed_2018_10_18/pravo1/T012341.html?pravo=1" TargetMode="External"/><Relationship Id="rId46" Type="http://schemas.openxmlformats.org/officeDocument/2006/relationships/hyperlink" Target="http://search.ligazakon.ua/l_doc2.nsf/link1/ed_2018_10_18/pravo1/T124651.html?pravo=1" TargetMode="External"/><Relationship Id="rId59" Type="http://schemas.openxmlformats.org/officeDocument/2006/relationships/hyperlink" Target="http://search.ligazakon.ua/l_doc2.nsf/link1/an_1096/ed_2018_10_18/pravo1/T012341.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31453</Words>
  <Characters>17929</Characters>
  <Application>Microsoft Office Word</Application>
  <DocSecurity>0</DocSecurity>
  <Lines>149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2019-02-06T15:31:00Z</dcterms:created>
  <dcterms:modified xsi:type="dcterms:W3CDTF">2019-02-06T15:34:00Z</dcterms:modified>
</cp:coreProperties>
</file>